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EEEA" w14:textId="6A8C7BDF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28132883"/>
      <w:bookmarkEnd w:id="0"/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Демоверсия переводного экзамена 10 класс (база)</w:t>
      </w:r>
    </w:p>
    <w:p w14:paraId="5309EDC1" w14:textId="77777777" w:rsidR="00797339" w:rsidRPr="00B47D5A" w:rsidRDefault="00797339" w:rsidP="00797339">
      <w:pPr>
        <w:pStyle w:val="a3"/>
        <w:jc w:val="center"/>
        <w:rPr>
          <w:b/>
          <w:color w:val="000000"/>
          <w:sz w:val="27"/>
          <w:szCs w:val="27"/>
        </w:rPr>
      </w:pPr>
      <w:r w:rsidRPr="00B47D5A">
        <w:rPr>
          <w:b/>
          <w:color w:val="000000"/>
          <w:sz w:val="27"/>
          <w:szCs w:val="27"/>
        </w:rPr>
        <w:t>Пояснительная записка</w:t>
      </w:r>
    </w:p>
    <w:p w14:paraId="0AA32D15" w14:textId="77777777" w:rsidR="00D65ECE" w:rsidRDefault="00797339" w:rsidP="007973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Экзаменационная работа по математике для </w:t>
      </w:r>
      <w:proofErr w:type="gramStart"/>
      <w:r>
        <w:rPr>
          <w:color w:val="000000"/>
          <w:sz w:val="27"/>
          <w:szCs w:val="27"/>
        </w:rPr>
        <w:t>10  класса</w:t>
      </w:r>
      <w:proofErr w:type="gramEnd"/>
      <w:r>
        <w:rPr>
          <w:color w:val="000000"/>
          <w:sz w:val="27"/>
          <w:szCs w:val="27"/>
        </w:rPr>
        <w:t xml:space="preserve"> составлена в формате ЕГЭ для 11 класса (уровень базовый). Все задания взяты из открытого банка данных для проведения итоговой аттестации в 11 классе.</w:t>
      </w:r>
    </w:p>
    <w:p w14:paraId="17A46038" w14:textId="1D5D8239" w:rsidR="00797339" w:rsidRDefault="00797339" w:rsidP="007973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содержит 2</w:t>
      </w:r>
      <w:r w:rsidR="00D65EC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задания. Уровень сложности этих заданий определяется требованиями к математической подготовке учащихся, предусмотренными программами. Задания не требуют громоздких вычислений и нестандартных умозаключений. Для их решения достаточно уметь использовать основные определения, владеть минимальным набором формул и алгоритмом. </w:t>
      </w:r>
      <w:r w:rsidR="00D65ECE">
        <w:rPr>
          <w:color w:val="000000"/>
          <w:sz w:val="27"/>
          <w:szCs w:val="27"/>
        </w:rPr>
        <w:t>На выполнение работы отводится 120 минут .</w:t>
      </w:r>
      <w:r w:rsidR="00D65EC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Каждое задание оценивается в 1 балл</w:t>
      </w:r>
      <w:proofErr w:type="gramStart"/>
      <w:r>
        <w:rPr>
          <w:color w:val="000000"/>
          <w:sz w:val="27"/>
          <w:szCs w:val="27"/>
        </w:rPr>
        <w:t>.</w:t>
      </w:r>
      <w:r w:rsidR="00D65EC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Максимальное количество баллов, которое может набрать учащийся – 2</w:t>
      </w:r>
      <w:r w:rsidR="00D65EC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</w:p>
    <w:p w14:paraId="180BF7F9" w14:textId="68AE22CD" w:rsidR="00797339" w:rsidRDefault="00797339" w:rsidP="007973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Оценка «3» ставится, если ученик набрал от </w:t>
      </w:r>
      <w:r w:rsidR="00D65ECE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– 1</w:t>
      </w:r>
      <w:r w:rsidR="00D65EC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баллов;</w:t>
      </w:r>
    </w:p>
    <w:p w14:paraId="1E34C4B4" w14:textId="0D59115A" w:rsidR="00797339" w:rsidRDefault="00797339" w:rsidP="007973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«4» - от 1</w:t>
      </w:r>
      <w:r w:rsidR="00D65EC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– 2</w:t>
      </w:r>
      <w:r w:rsidR="00D65ECE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баллов;</w:t>
      </w:r>
    </w:p>
    <w:p w14:paraId="696AFE89" w14:textId="60C634B8" w:rsidR="00797339" w:rsidRDefault="00797339" w:rsidP="007973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«5» - 2</w:t>
      </w:r>
      <w:r w:rsidR="00D65EC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– 2</w:t>
      </w:r>
      <w:r w:rsidR="00D65EC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балла.</w:t>
      </w:r>
    </w:p>
    <w:p w14:paraId="04DF270E" w14:textId="6E9FF131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86F631" wp14:editId="32A3CFE9">
            <wp:simplePos x="0" y="0"/>
            <wp:positionH relativeFrom="column">
              <wp:posOffset>1078865</wp:posOffset>
            </wp:positionH>
            <wp:positionV relativeFrom="paragraph">
              <wp:posOffset>364490</wp:posOffset>
            </wp:positionV>
            <wp:extent cx="1257300" cy="438150"/>
            <wp:effectExtent l="0" t="0" r="0" b="0"/>
            <wp:wrapTopAndBottom/>
            <wp:docPr id="1" name="Рисунок 1" descr=" левая круглая скобка целая часть: 4, дробная часть: числитель: 3, знаменатель: 8 минус дробь: числитель: 11}5 правая круглая скобка : дробь: числитель: {, знаменатель: 3 конец дроби , знаменатель: 40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левая круглая скобка целая часть: 4, дробная часть: числитель: 3, знаменатель: 8 минус дробь: числитель: 11}5 правая круглая скобка : дробь: числитель: {, знаменатель: 3 конец дроби , знаменатель: 40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</w:p>
    <w:p w14:paraId="7FE9F1F0" w14:textId="6B787EFF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D17028" wp14:editId="6C13FC64">
            <wp:simplePos x="0" y="0"/>
            <wp:positionH relativeFrom="column">
              <wp:posOffset>1199515</wp:posOffset>
            </wp:positionH>
            <wp:positionV relativeFrom="paragraph">
              <wp:posOffset>858520</wp:posOffset>
            </wp:positionV>
            <wp:extent cx="749300" cy="419100"/>
            <wp:effectExtent l="0" t="0" r="0" b="0"/>
            <wp:wrapTopAndBottom/>
            <wp:docPr id="2" name="Рисунок 2" descr=" дробь: числитель: 1,8 минус 9,6, знаменатель: 3,9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1,8 минус 9,6, знаменатель: 3,9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</w:p>
    <w:p w14:paraId="737EF213" w14:textId="22B26E37" w:rsidR="00797339" w:rsidRPr="00797339" w:rsidRDefault="00D65ECE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1848BD" wp14:editId="76C53C7D">
            <wp:simplePos x="0" y="0"/>
            <wp:positionH relativeFrom="column">
              <wp:posOffset>989965</wp:posOffset>
            </wp:positionH>
            <wp:positionV relativeFrom="paragraph">
              <wp:posOffset>811530</wp:posOffset>
            </wp:positionV>
            <wp:extent cx="831850" cy="508000"/>
            <wp:effectExtent l="0" t="0" r="6350" b="6350"/>
            <wp:wrapTopAndBottom/>
            <wp:docPr id="3" name="Рисунок 3" descr=" дробь: числитель: 4 в степени левая круглая скобка 2,4 правая круглая скобка умножить на 7 в степени левая круглая скобка 5,4 правая круглая скобка , знаменатель: 28 в степени левая круглая скобка 3,4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4 в степени левая круглая скобка 2,4 правая круглая скобка умножить на 7 в степени левая круглая скобка 5,4 правая круглая скобка , знаменатель: 28 в степени левая круглая скобка 3,4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339"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</w:p>
    <w:p w14:paraId="5FE28A2E" w14:textId="1C7F5146" w:rsidR="00D65ECE" w:rsidRDefault="00D65ECE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19AC79" w14:textId="23797DA1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Шариковая ручка стоит 30 рублей. Какое наибольшее число таких ручек можно будет купить на 300 рублей после повышения цены на 25%?</w:t>
      </w:r>
    </w:p>
    <w:p w14:paraId="00D7BB02" w14:textId="02C7EA67" w:rsidR="00D65ECE" w:rsidRDefault="00D65ECE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223CEB9" wp14:editId="65B028CB">
            <wp:simplePos x="0" y="0"/>
            <wp:positionH relativeFrom="column">
              <wp:posOffset>869315</wp:posOffset>
            </wp:positionH>
            <wp:positionV relativeFrom="paragraph">
              <wp:posOffset>310515</wp:posOffset>
            </wp:positionV>
            <wp:extent cx="609600" cy="482600"/>
            <wp:effectExtent l="0" t="0" r="0" b="0"/>
            <wp:wrapTopAndBottom/>
            <wp:docPr id="4" name="Рисунок 4" descr=" дробь: числитель: 66, знаменатель: левая круглая скобка 2 корень из 3 правая круглая скобка в квадрате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робь: числитель: 66, знаменатель: левая круглая скобка 2 корень из 3 правая круглая скобка в квадрате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339"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</w:p>
    <w:p w14:paraId="65455414" w14:textId="77777777" w:rsidR="00D65ECE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</w:t>
      </w:r>
    </w:p>
    <w:p w14:paraId="1830A0F7" w14:textId="5018DF8F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5ECE"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C99493" wp14:editId="55559A9A">
            <wp:extent cx="533400" cy="241300"/>
            <wp:effectExtent l="0" t="0" r="0" b="0"/>
            <wp:docPr id="5" name="Рисунок 5" descr="4 в степени левая круглая скобка 3 логарифм по основанию 4 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в степени левая круглая скобка 3 логарифм по основанию 4 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B1EB" w14:textId="7384FD15" w:rsidR="00D65ECE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</w:t>
      </w:r>
    </w:p>
    <w:p w14:paraId="1C9BEFC9" w14:textId="2FB76905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E7837C" wp14:editId="36AC2D4D">
            <wp:extent cx="1200150" cy="184150"/>
            <wp:effectExtent l="0" t="0" r="0" b="6350"/>
            <wp:docPr id="6" name="Рисунок 6" descr="\log _2112 минус \log _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og _2112 минус \log _27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B382" w14:textId="1AC99030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="001264D2" w:rsidRPr="001264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Cs/>
                <w:color w:val="000000"/>
                <w:sz w:val="32"/>
                <w:szCs w:val="32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7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7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1</m:t>
            </m:r>
          </m:sup>
        </m:sSup>
      </m:oMath>
    </w:p>
    <w:p w14:paraId="3DD552A0" w14:textId="4B596450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log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7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0,5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log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7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98</w:t>
      </w:r>
    </w:p>
    <w:p w14:paraId="3BCF9A25" w14:textId="24FFA06F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 </w:t>
      </w:r>
      <w:proofErr w:type="spellStart"/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tg</w:t>
      </w:r>
      <w:proofErr w:type="spellEnd"/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α</w:t>
      </w:r>
      <w:r w:rsidR="001264D2" w:rsidRPr="00791DD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,</w:t>
      </w:r>
      <w:r w:rsidRPr="007973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sinα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26</m:t>
                </m:r>
              </m:e>
            </m:rad>
          </m:den>
        </m:f>
      </m:oMath>
      <w:r w:rsidRPr="007973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и 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90</w:t>
      </w:r>
      <w:r w:rsidR="001264D2" w:rsidRPr="00791DD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vertAlign w:val="superscript"/>
            <w:lang w:eastAsia="ru-RU"/>
          </w:rPr>
          <m:t>&lt;</m:t>
        </m:r>
        <m:r>
          <w:rPr>
            <w:rFonts w:ascii="Cambria Math" w:eastAsia="Times New Roman" w:hAnsi="Cambria Math" w:cs="Times New Roman"/>
            <w:color w:val="000000"/>
            <w:sz w:val="32"/>
            <w:szCs w:val="32"/>
            <w:vertAlign w:val="superscript"/>
            <w:lang w:val="en-US" w:eastAsia="ru-RU"/>
          </w:rPr>
          <m:t>α</m:t>
        </m:r>
        <m:r>
          <w:rPr>
            <w:rFonts w:ascii="Cambria Math" w:eastAsia="Times New Roman" w:hAnsi="Cambria Math" w:cs="Times New Roman"/>
            <w:noProof/>
            <w:color w:val="000000"/>
            <w:sz w:val="32"/>
            <w:szCs w:val="32"/>
            <w:lang w:eastAsia="ru-RU"/>
          </w:rPr>
          <m:t>&lt;</m:t>
        </m:r>
      </m:oMath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180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</w:p>
    <w:p w14:paraId="26594500" w14:textId="48C76878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57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</m:t>
        </m:r>
      </m:oMath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cos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405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</w:p>
    <w:p w14:paraId="49B8D662" w14:textId="47B6E7F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выражения: 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∙ </m:t>
        </m:r>
      </m:oMath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sin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135</w:t>
      </w:r>
      <w:r w:rsidR="00791DDD" w:rsidRPr="00791DD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vertAlign w:val="superscript"/>
            <w:lang w:eastAsia="ru-RU"/>
          </w:rPr>
          <m:t>∙</m:t>
        </m:r>
        <m:r>
          <w:rPr>
            <w:rFonts w:ascii="Cambria Math" w:eastAsia="Times New Roman" w:hAnsi="Cambria Math" w:cs="Times New Roman"/>
            <w:color w:val="000000"/>
            <w:sz w:val="32"/>
            <w:szCs w:val="32"/>
            <w:vertAlign w:val="superscript"/>
            <w:lang w:val="en-US" w:eastAsia="ru-RU"/>
          </w:rPr>
          <m:t>cos</m:t>
        </m:r>
        <m:r>
          <w:rPr>
            <w:rFonts w:ascii="Cambria Math" w:eastAsia="Times New Roman" w:hAnsi="Cambria Math" w:cs="Times New Roman"/>
            <w:color w:val="000000"/>
            <w:sz w:val="32"/>
            <w:szCs w:val="32"/>
            <w:vertAlign w:val="superscript"/>
            <w:lang w:eastAsia="ru-RU"/>
          </w:rPr>
          <m:t>135</m:t>
        </m:r>
      </m:oMath>
      <w:r w:rsidR="00791DDD" w:rsidRPr="00791DD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perscript"/>
          <w:lang w:eastAsia="ru-RU"/>
        </w:rPr>
        <w:t>0</w:t>
      </w:r>
    </w:p>
    <w:p w14:paraId="53054F15" w14:textId="5EA7EFA4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3x-8</m:t>
            </m:r>
          </m:e>
        </m:rad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=5</m:t>
        </m:r>
      </m:oMath>
    </w:p>
    <w:p w14:paraId="0DB7BE89" w14:textId="67DC23AD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6-2x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=36</m:t>
        </m:r>
      </m:oMath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A2DD7E" w14:textId="665E7793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 </w:t>
      </w:r>
      <w:r w:rsidR="004A5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(18 - 6</w:t>
      </w:r>
      <w:proofErr w:type="gramStart"/>
      <w:r w:rsidR="004A5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</w:t>
      </w:r>
      <w:proofErr w:type="gramEnd"/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5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6A17E896" w14:textId="511E2695" w:rsidR="00797339" w:rsidRPr="00797339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D993E0A" wp14:editId="302F48A9">
            <wp:simplePos x="0" y="0"/>
            <wp:positionH relativeFrom="margin">
              <wp:align>right</wp:align>
            </wp:positionH>
            <wp:positionV relativeFrom="paragraph">
              <wp:posOffset>1071245</wp:posOffset>
            </wp:positionV>
            <wp:extent cx="1168400" cy="685800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339"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садовода, имеющие прямоугольные участки размерами 25 м на 30 м с общей границей, договорились и сделали общий прямоугольный пруд размером 10 м на 15 м (см. чертёж), причём граница участков проходит точно через центр. Какова площадь (в квадратных метрах) оставшейся части участка каждого садовода?</w:t>
      </w:r>
      <w:r w:rsidRPr="004A5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196D982C" w14:textId="7C227A8E" w:rsidR="004A5A5B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42BD13" w14:textId="2E8402D6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55C6209" w14:textId="77777777" w:rsidR="00797339" w:rsidRPr="00797339" w:rsidRDefault="00797339" w:rsidP="0079733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</w:t>
      </w:r>
    </w:p>
    <w:p w14:paraId="0429CED6" w14:textId="1073042C" w:rsidR="00797339" w:rsidRPr="00797339" w:rsidRDefault="004A5A5B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площадь</w:t>
      </w:r>
      <w:proofErr w:type="gramEnd"/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почтовой марки</w:t>
      </w:r>
    </w:p>
    <w:p w14:paraId="52F099DE" w14:textId="1F2E7BE9" w:rsidR="00797339" w:rsidRPr="00797339" w:rsidRDefault="004A5A5B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площадь</w:t>
      </w:r>
      <w:proofErr w:type="gramEnd"/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стола</w:t>
      </w:r>
    </w:p>
    <w:p w14:paraId="734BC757" w14:textId="21DCA4DF" w:rsidR="00797339" w:rsidRPr="00797339" w:rsidRDefault="004A5A5B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площадь</w:t>
      </w:r>
      <w:proofErr w:type="gramEnd"/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Санкт-Петербург</w:t>
      </w:r>
    </w:p>
    <w:p w14:paraId="3D2B51D0" w14:textId="2BE448BA" w:rsidR="00797339" w:rsidRPr="00797339" w:rsidRDefault="004A5A5B" w:rsidP="0079733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площадь</w:t>
      </w:r>
      <w:proofErr w:type="gramEnd"/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волейбольной площадки</w:t>
      </w:r>
    </w:p>
    <w:p w14:paraId="41EE601F" w14:textId="77777777" w:rsidR="00797339" w:rsidRPr="00797339" w:rsidRDefault="00797339" w:rsidP="0079733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ЗНАЧЕНИЯ</w:t>
      </w:r>
    </w:p>
    <w:p w14:paraId="70EA4AA5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362 кв. м</w:t>
      </w:r>
    </w:p>
    <w:p w14:paraId="673E7D6C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1,2 кв. м</w:t>
      </w:r>
    </w:p>
    <w:p w14:paraId="635E7E36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1399 кв. км</w:t>
      </w:r>
    </w:p>
    <w:p w14:paraId="3B1CBFA0" w14:textId="77777777" w:rsidR="00797339" w:rsidRPr="00797339" w:rsidRDefault="00797339" w:rsidP="0079733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5,2 кв. см</w:t>
      </w:r>
    </w:p>
    <w:p w14:paraId="58F02714" w14:textId="77777777" w:rsidR="00797339" w:rsidRPr="00797339" w:rsidRDefault="00797339" w:rsidP="00797339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97339" w:rsidRPr="00797339" w14:paraId="3A4ED382" w14:textId="77777777" w:rsidTr="0079733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80ED3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D5EFE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1DB70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C351F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797339" w:rsidRPr="00797339" w14:paraId="187895D9" w14:textId="77777777" w:rsidTr="0079733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4F59E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FB4F9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E709F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37E7F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71FB3762" w14:textId="77777777" w:rsidR="004A5A5B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363361" w14:textId="77777777" w:rsidR="004A5A5B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8A3CF1" w14:textId="77777777" w:rsidR="004A5A5B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89E8A0" w14:textId="426B12C8" w:rsidR="00797339" w:rsidRPr="00797339" w:rsidRDefault="00797339" w:rsidP="004A5A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  <w:r w:rsidR="004A5A5B" w:rsidRPr="004A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22"/>
        <w:gridCol w:w="3760"/>
        <w:gridCol w:w="3057"/>
      </w:tblGrid>
      <w:tr w:rsidR="00797339" w:rsidRPr="00797339" w14:paraId="3B5AEA48" w14:textId="77777777" w:rsidTr="00AC3DA1">
        <w:trPr>
          <w:jc w:val="center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E026A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Тарифный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F7080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BD017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Плата за трафик</w:t>
            </w:r>
          </w:p>
        </w:tc>
      </w:tr>
      <w:tr w:rsidR="00797339" w:rsidRPr="00797339" w14:paraId="51785AE3" w14:textId="77777777" w:rsidTr="00AC3DA1">
        <w:trPr>
          <w:jc w:val="center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AA386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«0»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01D94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B7EB3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 руб. за 1 Мб</w:t>
            </w:r>
          </w:p>
        </w:tc>
      </w:tr>
      <w:tr w:rsidR="00797339" w:rsidRPr="00797339" w14:paraId="6B9431DC" w14:textId="77777777" w:rsidTr="00AC3DA1">
        <w:trPr>
          <w:jc w:val="center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3A9B5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«500»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2462A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 руб. за 500 Мб трафика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AA90C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 руб. за 1 Мб сверх 500 Мб</w:t>
            </w:r>
          </w:p>
        </w:tc>
      </w:tr>
      <w:tr w:rsidR="00797339" w:rsidRPr="00797339" w14:paraId="1A57CCD5" w14:textId="77777777" w:rsidTr="00AC3DA1">
        <w:trPr>
          <w:jc w:val="center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9B28B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«900»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34E72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 руб. за 900 Мб трафика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53DFC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 руб. за 1 Мб сверх 900 Мб</w:t>
            </w:r>
          </w:p>
        </w:tc>
      </w:tr>
    </w:tbl>
    <w:p w14:paraId="3559CA84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BAFA33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1D64F9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предполагает, что его трафик составит 800 Мб в месяц и, исходя из этого, выбирает наиболее дешевый тарифный план. Сколько рублей заплатит пользователь за месяц, если его трафик действительно будет равен 800 Мб?</w:t>
      </w:r>
    </w:p>
    <w:p w14:paraId="72B77441" w14:textId="186F7DAF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</w:t>
      </w:r>
    </w:p>
    <w:p w14:paraId="02F3CC9D" w14:textId="55522709" w:rsidR="00797339" w:rsidRPr="00797339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9520CB7" wp14:editId="7BE0519D">
            <wp:simplePos x="0" y="0"/>
            <wp:positionH relativeFrom="margin">
              <wp:posOffset>282575</wp:posOffset>
            </wp:positionH>
            <wp:positionV relativeFrom="paragraph">
              <wp:posOffset>431165</wp:posOffset>
            </wp:positionV>
            <wp:extent cx="1485900" cy="1123950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площадь поверхности многогранника, изображенного на рисунке (все двугранные углы прямые).</w:t>
      </w:r>
      <w:r w:rsidRPr="004A5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F5D7069" w14:textId="77777777" w:rsidR="004A5A5B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DFD6532" w14:textId="67A7E733" w:rsidR="00797339" w:rsidRPr="004A5A5B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20. 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 </w:t>
      </w:r>
      <w:proofErr w:type="gramStart"/>
      <w:r w:rsidRPr="0079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</w:t>
      </w:r>
      <w:proofErr w:type="gramEnd"/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=ВС=25, АВ=40.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Найдите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A5B" w:rsidRPr="004A5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 A.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092D01" w14:textId="1B7F6EB0" w:rsidR="004A5A5B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C61674" w14:textId="045822AE" w:rsidR="004A5A5B" w:rsidRDefault="004A5A5B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2017EA" w14:textId="7777777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21. </w:t>
      </w: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четырёх неравенств в левом столбце соответствует одно из решений из правого столбца. Установите соответствие между неравенствами и множествами их решениями.</w:t>
      </w:r>
    </w:p>
    <w:p w14:paraId="33425A4E" w14:textId="17DC9561" w:rsidR="00797339" w:rsidRPr="00797339" w:rsidRDefault="00797339" w:rsidP="00AC3DA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</w:t>
      </w:r>
      <w:r w:rsidR="00AC3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</w:t>
      </w:r>
      <w:r w:rsidR="00AC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</w:p>
    <w:p w14:paraId="138F2433" w14:textId="28F47F33" w:rsidR="00797339" w:rsidRDefault="00AC3DA1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537914F0" wp14:editId="46BBF511">
            <wp:simplePos x="0" y="0"/>
            <wp:positionH relativeFrom="column">
              <wp:posOffset>3498215</wp:posOffset>
            </wp:positionH>
            <wp:positionV relativeFrom="paragraph">
              <wp:posOffset>132715</wp:posOffset>
            </wp:positionV>
            <wp:extent cx="1898650" cy="1377950"/>
            <wp:effectExtent l="0" t="0" r="6350" b="0"/>
            <wp:wrapTight wrapText="bothSides">
              <wp:wrapPolygon edited="0">
                <wp:start x="217" y="0"/>
                <wp:lineTo x="217" y="2389"/>
                <wp:lineTo x="7152" y="5375"/>
                <wp:lineTo x="217" y="5674"/>
                <wp:lineTo x="217" y="10153"/>
                <wp:lineTo x="10836" y="10153"/>
                <wp:lineTo x="217" y="11347"/>
                <wp:lineTo x="217" y="13736"/>
                <wp:lineTo x="10186" y="14931"/>
                <wp:lineTo x="217" y="17021"/>
                <wp:lineTo x="217" y="19410"/>
                <wp:lineTo x="10403" y="19709"/>
                <wp:lineTo x="9969" y="21202"/>
                <wp:lineTo x="20805" y="21202"/>
                <wp:lineTo x="21456" y="17917"/>
                <wp:lineTo x="19505" y="17021"/>
                <wp:lineTo x="11486" y="14931"/>
                <wp:lineTo x="21239" y="14931"/>
                <wp:lineTo x="21239" y="11945"/>
                <wp:lineTo x="10836" y="10153"/>
                <wp:lineTo x="21239" y="10153"/>
                <wp:lineTo x="21239" y="6570"/>
                <wp:lineTo x="10836" y="5375"/>
                <wp:lineTo x="21239" y="3583"/>
                <wp:lineTo x="21239" y="597"/>
                <wp:lineTo x="1951" y="0"/>
                <wp:lineTo x="217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339"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</w:t>
      </w: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E708D0" wp14:editId="534A08C0">
            <wp:extent cx="914400" cy="463550"/>
            <wp:effectExtent l="0" t="0" r="0" b="0"/>
            <wp:docPr id="23" name="Рисунок 23" descr=" дробь: числитель: левая круглая скобка x минус 2 правая круглая скобка в квадрате , знаменатель: x минус 1 конец дроби меньше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дробь: числитель: левая круглая скобка x минус 2 правая круглая скобка в квадрате , знаменатель: x минус 1 конец дроби меньше 0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62316" w14:textId="3CFCE5B5" w:rsidR="00AC3DA1" w:rsidRPr="00797339" w:rsidRDefault="00AC3DA1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C8567" w14:textId="558A89C8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</w:t>
      </w: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024938" wp14:editId="3EBFC0B6">
            <wp:extent cx="723900" cy="184150"/>
            <wp:effectExtent l="0" t="0" r="0" b="6350"/>
            <wp:docPr id="24" name="Рисунок 24" descr="2 в степени левая круглая скобка минус x правая круглая скобка меньше 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 в степени левая круглая скобка минус x правая круглая скобка меньше 0,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A831" w14:textId="65EBFA76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</w:t>
      </w: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50D803" wp14:editId="7C3143C0">
            <wp:extent cx="704850" cy="190500"/>
            <wp:effectExtent l="0" t="0" r="0" b="0"/>
            <wp:docPr id="25" name="Рисунок 25" descr=" логарифм по основанию 2 x больш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логарифм по основанию 2 x больше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F4FAB" w14:textId="64584081" w:rsidR="00797339" w:rsidRPr="00797339" w:rsidRDefault="00797339" w:rsidP="0079733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</w:t>
      </w:r>
      <w:r w:rsidRPr="00797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4F6CD5" wp14:editId="0D0ECDE6">
            <wp:extent cx="1295400" cy="184150"/>
            <wp:effectExtent l="0" t="0" r="0" b="6350"/>
            <wp:docPr id="26" name="Рисунок 26" descr=" левая круглая скобка x минус 1 правая круглая скобка левая круглая скобка x минус 2 правая круглая скобка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левая круглая скобка x минус 1 правая круглая скобка левая круглая скобка x минус 2 правая круглая скобка меньше 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1976B" w14:textId="46C08472" w:rsidR="00797339" w:rsidRPr="00797339" w:rsidRDefault="00797339" w:rsidP="00797339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 xml:space="preserve">Запишите в ответ цифры, расположив их в порядке, </w:t>
      </w:r>
      <w:proofErr w:type="spellStart"/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оответствующем</w:t>
      </w:r>
      <w:proofErr w:type="spellEnd"/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 xml:space="preserve">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97339" w:rsidRPr="00797339" w14:paraId="56D5FBDD" w14:textId="77777777" w:rsidTr="0079733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AB03A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75811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A6A75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2BBA9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97339" w:rsidRPr="00797339" w14:paraId="3E8740F8" w14:textId="77777777" w:rsidTr="0079733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C3356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A5338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7512D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21047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14:paraId="65D44761" w14:textId="7777777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22. </w:t>
      </w: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В офисе фирмы компьютеры работают только от сетевого электропитания. Если компьютеры работают, то электричество в офисе есть. Выберите утверждения, которые непосредственно следуют из этих данных.</w:t>
      </w:r>
    </w:p>
    <w:p w14:paraId="1BC3338D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A9D5D80" w14:textId="7777777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1)  Если в офисе нет электричества, то компьютеры не работают.</w:t>
      </w:r>
    </w:p>
    <w:p w14:paraId="7218B098" w14:textId="7777777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2)  Если в офисе есть электричество, то компьютеры работают.</w:t>
      </w:r>
    </w:p>
    <w:p w14:paraId="383BA0CB" w14:textId="7777777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3)  Если компьютеры не работают, значит, в офисе нет электричества.</w:t>
      </w:r>
    </w:p>
    <w:p w14:paraId="62946309" w14:textId="7777777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4)  Если в офисе нет электричества, то не работает компьютер директора.</w:t>
      </w:r>
    </w:p>
    <w:p w14:paraId="71A8418F" w14:textId="77777777" w:rsidR="00797339" w:rsidRPr="00797339" w:rsidRDefault="00797339" w:rsidP="0079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EE7FD5D" w14:textId="77777777" w:rsidR="00797339" w:rsidRPr="00797339" w:rsidRDefault="00797339" w:rsidP="007973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339">
        <w:rPr>
          <w:rFonts w:ascii="Times New Roman" w:eastAsia="Times New Roman" w:hAnsi="Times New Roman" w:cs="Times New Roman"/>
          <w:color w:val="000000"/>
          <w:lang w:eastAsia="ru-RU"/>
        </w:rPr>
        <w:t>В ответе укажите номера выбранных утверждений без пробелов, запятых и других дополнительных символов.</w:t>
      </w:r>
    </w:p>
    <w:p w14:paraId="04EFC0B7" w14:textId="0224EE25" w:rsidR="00797339" w:rsidRPr="00797339" w:rsidRDefault="00AC3DA1" w:rsidP="0079733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Ответы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75"/>
        <w:gridCol w:w="555"/>
      </w:tblGrid>
      <w:tr w:rsidR="00797339" w:rsidRPr="00797339" w14:paraId="1B048C91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0DD7B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DAFF2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39EEB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797339" w:rsidRPr="00797339" w14:paraId="6DC01FF2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15F6F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6E71D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7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509746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D0971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97339" w:rsidRPr="00797339" w14:paraId="39EA6B9A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67654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6789D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8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513808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E01DE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</w:tr>
      <w:tr w:rsidR="00797339" w:rsidRPr="00797339" w14:paraId="2962F065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ED77F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E1A33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9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62091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FE222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</w:tr>
      <w:tr w:rsidR="00797339" w:rsidRPr="00797339" w14:paraId="5FA0DBCD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AD1574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CD6E9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0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25479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D8555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97339" w:rsidRPr="00797339" w14:paraId="6506C03F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D4414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98FBA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1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514464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BB1F3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797339" w:rsidRPr="00797339" w14:paraId="0B05054B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A0C39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3D0A8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2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514805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890BB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97339" w:rsidRPr="00797339" w14:paraId="734BF71F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A8B9EE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1B555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3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506468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6377F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97339" w:rsidRPr="00797339" w14:paraId="4AF8529E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4675C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DFB14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4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509710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6131F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97339" w:rsidRPr="00797339" w14:paraId="4B1963FC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666BE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05DB7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5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506448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81563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97339" w:rsidRPr="00797339" w14:paraId="11198758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D9F67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8F8A1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6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513750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6F389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-0,2</w:t>
            </w:r>
          </w:p>
        </w:tc>
      </w:tr>
      <w:tr w:rsidR="00797339" w:rsidRPr="00797339" w14:paraId="6BA83239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9F3C4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B973E7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7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512713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04C9E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797339" w:rsidRPr="00797339" w14:paraId="731BB414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B92F8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1FB0E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8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97967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E8FC16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</w:t>
            </w:r>
          </w:p>
        </w:tc>
      </w:tr>
      <w:tr w:rsidR="00797339" w:rsidRPr="00797339" w14:paraId="22766DD0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8462D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8D6D4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9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27465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682D8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97339" w:rsidRPr="00797339" w14:paraId="36B2F00E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F9A22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A8CE76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0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505164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562FA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97339" w:rsidRPr="00797339" w14:paraId="23AC743D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B01DC2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258B1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1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1677F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-10,5</w:t>
            </w:r>
          </w:p>
        </w:tc>
      </w:tr>
      <w:tr w:rsidR="00797339" w:rsidRPr="00797339" w14:paraId="33BCE25B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420CD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9B2DBE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2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506451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6A09F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</w:tr>
      <w:tr w:rsidR="00797339" w:rsidRPr="00797339" w14:paraId="707FE860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49ACB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F34081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3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506432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FE57ED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4231</w:t>
            </w:r>
          </w:p>
        </w:tc>
      </w:tr>
      <w:tr w:rsidR="00797339" w:rsidRPr="00797339" w14:paraId="416677D9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29D70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EC78C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4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18543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A3B6D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</w:tr>
      <w:tr w:rsidR="00797339" w:rsidRPr="00797339" w14:paraId="7F49751A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10A2F7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89D20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5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25589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07B5C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97339" w:rsidRPr="00797339" w14:paraId="2ED32FCE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1E5843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CD8E1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6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27290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892813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797339" w:rsidRPr="00797339" w14:paraId="1671C1D1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DDAF93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58E05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7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506289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613C8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</w:t>
            </w:r>
          </w:p>
        </w:tc>
      </w:tr>
      <w:tr w:rsidR="00797339" w:rsidRPr="00797339" w14:paraId="6BEC3A56" w14:textId="77777777" w:rsidTr="0079733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52075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5ADE74" w14:textId="77777777" w:rsidR="00797339" w:rsidRPr="00797339" w:rsidRDefault="00797339" w:rsidP="007973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8" w:tgtFrame="_blank" w:history="1">
              <w:r w:rsidRPr="00797339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506853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4D996" w14:textId="77777777" w:rsidR="00797339" w:rsidRPr="00797339" w:rsidRDefault="00797339" w:rsidP="007973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</w:tbl>
    <w:p w14:paraId="51D4CF52" w14:textId="5DD0BAAF" w:rsidR="00CC16C4" w:rsidRDefault="00000000"/>
    <w:p w14:paraId="2B96C317" w14:textId="51C708F8" w:rsidR="00AC3DA1" w:rsidRDefault="00AC3DA1"/>
    <w:p w14:paraId="5BAFF419" w14:textId="08345367" w:rsidR="00AC3DA1" w:rsidRDefault="00AC3DA1"/>
    <w:p w14:paraId="3D6DEF6F" w14:textId="31AABB53" w:rsidR="00D95728" w:rsidRDefault="00AC3DA1" w:rsidP="00AC3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Демоверсия переводного экзамена. 10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класс.</w:t>
      </w:r>
      <w:r w:rsidR="00D957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proofErr w:type="gramEnd"/>
      <w:r w:rsidR="00D957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профиль)</w:t>
      </w:r>
    </w:p>
    <w:p w14:paraId="536610F0" w14:textId="5A244B69" w:rsidR="00AC3DA1" w:rsidRPr="00AC3DA1" w:rsidRDefault="00AC3DA1" w:rsidP="00AC3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Пояснительная записка</w:t>
      </w:r>
    </w:p>
    <w:p w14:paraId="0DA4AF1E" w14:textId="77777777" w:rsidR="00AC3DA1" w:rsidRPr="00AC3DA1" w:rsidRDefault="00AC3DA1" w:rsidP="00AC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Экзаменационная работа по математике для </w:t>
      </w:r>
      <w:proofErr w:type="gramStart"/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 класса</w:t>
      </w:r>
      <w:proofErr w:type="gramEnd"/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составлена в формате ЕГЭ для 11 класса (уровень профильный). Все задания взяты из открытого банка данных для проведения итоговой аттестации в 11 классе.</w:t>
      </w:r>
    </w:p>
    <w:p w14:paraId="01DEC2E8" w14:textId="5A72147F" w:rsidR="00AC3DA1" w:rsidRPr="00AC3DA1" w:rsidRDefault="00AC3DA1" w:rsidP="00AC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содержит 22 задания. Уровень сложности этих заданий определяется требованиями к математической подготовке учащихся, предусмотренными программами. Работа состоит из двух частей. Первая часть содержит </w:t>
      </w:r>
      <w:r w:rsidR="00D95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заданий, которые не требуют громоздких вычислений и нестандартных умозаключений. Для их решения достаточно уметь использовать основные определения, владеть минимальным набором формул и алгоритмом. Каждое задание первой части</w:t>
      </w:r>
      <w:r w:rsidR="00D95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(1-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D95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оценивается в 1 балл. Вторая часть состоит из 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заданий повышенной сложности. Задания 2 части оцениваются следующим образом: №2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 балла.</w:t>
      </w:r>
      <w:r w:rsidR="00D95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9E7E9D0" w14:textId="5BB62025" w:rsidR="00AC3DA1" w:rsidRPr="00AC3DA1" w:rsidRDefault="00AC3DA1" w:rsidP="00AC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Максимальное количество баллов, которое может набрать учащийся – 2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3101BEDC" w14:textId="77777777" w:rsidR="00AC3DA1" w:rsidRPr="00AC3DA1" w:rsidRDefault="00AC3DA1" w:rsidP="00AC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«3» ставится, если ученик набрал от 8 – 15 баллов;</w:t>
      </w:r>
    </w:p>
    <w:p w14:paraId="2B03D6CA" w14:textId="0301B13B" w:rsidR="00AC3DA1" w:rsidRPr="00AC3DA1" w:rsidRDefault="00AC3DA1" w:rsidP="00AC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«4» - от 16 – 2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баллов;</w:t>
      </w:r>
    </w:p>
    <w:p w14:paraId="4D53C731" w14:textId="035E2E03" w:rsidR="00AC3DA1" w:rsidRPr="00AC3DA1" w:rsidRDefault="00AC3DA1" w:rsidP="00AC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«5» - 2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</w:t>
      </w:r>
      <w:r w:rsidR="00077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балл</w:t>
      </w:r>
      <w:r w:rsidR="00D95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20D8B67" w14:textId="42417C1D" w:rsidR="00AC3DA1" w:rsidRPr="00AC3DA1" w:rsidRDefault="00AC3DA1" w:rsidP="00AC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выполнение работы отводится 1</w:t>
      </w:r>
      <w:r w:rsidR="00D95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</w:t>
      </w:r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C3D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 .</w:t>
      </w:r>
      <w:proofErr w:type="gramEnd"/>
    </w:p>
    <w:p w14:paraId="5A70549B" w14:textId="77777777" w:rsidR="00AC3DA1" w:rsidRDefault="00AC3DA1"/>
    <w:sectPr w:rsidR="00AC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9"/>
    <w:rsid w:val="00077623"/>
    <w:rsid w:val="001264D2"/>
    <w:rsid w:val="004A5A5B"/>
    <w:rsid w:val="00791DDD"/>
    <w:rsid w:val="00797339"/>
    <w:rsid w:val="00AC3DA1"/>
    <w:rsid w:val="00B170FA"/>
    <w:rsid w:val="00D65ECE"/>
    <w:rsid w:val="00D95728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8C76"/>
  <w15:chartTrackingRefBased/>
  <w15:docId w15:val="{7CE2504F-9B49-412E-B7A0-1A5C566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26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0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35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7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4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2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1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0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3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80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6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0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87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4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1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39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9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7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3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14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8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893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38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568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44970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22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7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60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3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9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0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696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46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727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23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89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2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1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318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mathb-ege.sdamgia.ru/problem?id=513808" TargetMode="External"/><Relationship Id="rId26" Type="http://schemas.openxmlformats.org/officeDocument/2006/relationships/hyperlink" Target="https://mathb-ege.sdamgia.ru/problem?id=51375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athb-ege.sdamgia.ru/problem?id=514464" TargetMode="External"/><Relationship Id="rId34" Type="http://schemas.openxmlformats.org/officeDocument/2006/relationships/hyperlink" Target="https://mathb-ege.sdamgia.ru/problem?id=18543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mathb-ege.sdamgia.ru/problem?id=509746" TargetMode="External"/><Relationship Id="rId25" Type="http://schemas.openxmlformats.org/officeDocument/2006/relationships/hyperlink" Target="https://mathb-ege.sdamgia.ru/problem?id=506448" TargetMode="External"/><Relationship Id="rId33" Type="http://schemas.openxmlformats.org/officeDocument/2006/relationships/hyperlink" Target="https://mathb-ege.sdamgia.ru/problem?id=506432" TargetMode="External"/><Relationship Id="rId38" Type="http://schemas.openxmlformats.org/officeDocument/2006/relationships/hyperlink" Target="https://mathb-ege.sdamgia.ru/problem?id=50685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mathb-ege.sdamgia.ru/problem?id=25479" TargetMode="External"/><Relationship Id="rId29" Type="http://schemas.openxmlformats.org/officeDocument/2006/relationships/hyperlink" Target="https://mathb-ege.sdamgia.ru/problem?id=27465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mathb-ege.sdamgia.ru/problem?id=509710" TargetMode="External"/><Relationship Id="rId32" Type="http://schemas.openxmlformats.org/officeDocument/2006/relationships/hyperlink" Target="https://mathb-ege.sdamgia.ru/problem?id=506451" TargetMode="External"/><Relationship Id="rId37" Type="http://schemas.openxmlformats.org/officeDocument/2006/relationships/hyperlink" Target="https://mathb-ege.sdamgia.ru/problem?id=506289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mathb-ege.sdamgia.ru/problem?id=506468" TargetMode="External"/><Relationship Id="rId28" Type="http://schemas.openxmlformats.org/officeDocument/2006/relationships/hyperlink" Target="https://mathb-ege.sdamgia.ru/problem?id=97967" TargetMode="External"/><Relationship Id="rId36" Type="http://schemas.openxmlformats.org/officeDocument/2006/relationships/hyperlink" Target="https://mathb-ege.sdamgia.ru/problem?id=27290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mathb-ege.sdamgia.ru/problem?id=62091" TargetMode="External"/><Relationship Id="rId31" Type="http://schemas.openxmlformats.org/officeDocument/2006/relationships/hyperlink" Target="https://mathb-ege.sdamgia.ru/problem?id=324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mathb-ege.sdamgia.ru/problem?id=514805" TargetMode="External"/><Relationship Id="rId27" Type="http://schemas.openxmlformats.org/officeDocument/2006/relationships/hyperlink" Target="https://mathb-ege.sdamgia.ru/problem?id=512713" TargetMode="External"/><Relationship Id="rId30" Type="http://schemas.openxmlformats.org/officeDocument/2006/relationships/hyperlink" Target="https://mathb-ege.sdamgia.ru/problem?id=505164" TargetMode="External"/><Relationship Id="rId35" Type="http://schemas.openxmlformats.org/officeDocument/2006/relationships/hyperlink" Target="https://mathb-ege.sdamgia.ru/problem?id=25589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2023-02-24T06:51:00Z</dcterms:created>
  <dcterms:modified xsi:type="dcterms:W3CDTF">2023-02-24T08:03:00Z</dcterms:modified>
</cp:coreProperties>
</file>