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B9" w:rsidRPr="00A031B9" w:rsidRDefault="00B865EF" w:rsidP="00A031B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</w:t>
      </w:r>
      <w:r w:rsidRPr="004B07F0">
        <w:rPr>
          <w:rFonts w:ascii="Times New Roman" w:hAnsi="Times New Roman" w:cs="Times New Roman"/>
          <w:b/>
          <w:sz w:val="24"/>
          <w:szCs w:val="24"/>
        </w:rPr>
        <w:t xml:space="preserve">ТЕЛЬНЫЙ </w:t>
      </w:r>
      <w:r w:rsidR="00A031B9" w:rsidRPr="00A031B9">
        <w:rPr>
          <w:rFonts w:ascii="Times New Roman" w:hAnsi="Times New Roman" w:cs="Times New Roman"/>
          <w:b/>
          <w:sz w:val="24"/>
          <w:szCs w:val="24"/>
        </w:rPr>
        <w:t xml:space="preserve">МИНИМУМ </w:t>
      </w:r>
      <w:r w:rsidR="00A031B9" w:rsidRPr="00A031B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A031B9" w:rsidRPr="00A031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031B9" w:rsidRPr="00A031B9" w:rsidRDefault="00A031B9" w:rsidP="00A03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9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B35537" w:rsidRPr="00B35537" w:rsidRDefault="00A031B9" w:rsidP="00A031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Степень. Свойства степени. </w:t>
      </w:r>
      <w:r w:rsidRPr="00A031B9">
        <w:rPr>
          <w:rFonts w:ascii="Times New Roman" w:hAnsi="Times New Roman" w:cs="Times New Roman"/>
          <w:sz w:val="24"/>
          <w:szCs w:val="24"/>
          <w:u w:val="single"/>
        </w:rPr>
        <w:t>Уметь применять на практике.</w:t>
      </w:r>
      <w:r w:rsidR="00B35537" w:rsidRPr="00B35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5B0" w:rsidRPr="00A031B9" w:rsidRDefault="00B35537" w:rsidP="003065B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35537">
        <w:rPr>
          <w:rFonts w:ascii="Times New Roman" w:hAnsi="Times New Roman" w:cs="Times New Roman"/>
          <w:position w:val="-30"/>
          <w:sz w:val="24"/>
          <w:szCs w:val="24"/>
        </w:rPr>
        <w:object w:dxaOrig="18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27.75pt" o:ole="">
            <v:imagedata r:id="rId7" o:title=""/>
          </v:shape>
          <o:OLEObject Type="Embed" ProgID="Equation.3" ShapeID="_x0000_i1025" DrawAspect="Content" ObjectID="_1677328412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65B0" w:rsidRPr="003065B0">
        <w:rPr>
          <w:rFonts w:ascii="Times New Roman" w:hAnsi="Times New Roman" w:cs="Times New Roman"/>
          <w:position w:val="-6"/>
          <w:sz w:val="24"/>
          <w:szCs w:val="24"/>
        </w:rPr>
        <w:object w:dxaOrig="1420" w:dyaOrig="320">
          <v:shape id="_x0000_i1026" type="#_x0000_t75" style="width:71.25pt;height:15.75pt" o:ole="">
            <v:imagedata r:id="rId9" o:title=""/>
          </v:shape>
          <o:OLEObject Type="Embed" ProgID="Equation.3" ShapeID="_x0000_i1026" DrawAspect="Content" ObjectID="_1677328413" r:id="rId10"/>
        </w:object>
      </w:r>
      <w:r w:rsidR="003065B0">
        <w:rPr>
          <w:rFonts w:ascii="Times New Roman" w:hAnsi="Times New Roman" w:cs="Times New Roman"/>
          <w:sz w:val="24"/>
          <w:szCs w:val="24"/>
        </w:rPr>
        <w:t xml:space="preserve">;  </w:t>
      </w:r>
      <w:r w:rsidRPr="003065B0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027" type="#_x0000_t75" style="width:1in;height:15.75pt" o:ole="">
            <v:imagedata r:id="rId11" o:title=""/>
          </v:shape>
          <o:OLEObject Type="Embed" ProgID="Equation.3" ShapeID="_x0000_i1027" DrawAspect="Content" ObjectID="_1677328414" r:id="rId12"/>
        </w:object>
      </w:r>
      <w:r w:rsidR="003065B0">
        <w:rPr>
          <w:rFonts w:ascii="Times New Roman" w:hAnsi="Times New Roman" w:cs="Times New Roman"/>
          <w:sz w:val="24"/>
          <w:szCs w:val="24"/>
        </w:rPr>
        <w:t xml:space="preserve">;  </w:t>
      </w:r>
      <w:r w:rsidRPr="003065B0">
        <w:rPr>
          <w:rFonts w:ascii="Times New Roman" w:hAnsi="Times New Roman" w:cs="Times New Roman"/>
          <w:position w:val="-10"/>
          <w:sz w:val="24"/>
          <w:szCs w:val="24"/>
        </w:rPr>
        <w:object w:dxaOrig="1260" w:dyaOrig="360">
          <v:shape id="_x0000_i1028" type="#_x0000_t75" style="width:63pt;height:18pt" o:ole="">
            <v:imagedata r:id="rId13" o:title=""/>
          </v:shape>
          <o:OLEObject Type="Embed" ProgID="Equation.3" ShapeID="_x0000_i1028" DrawAspect="Content" ObjectID="_1677328415" r:id="rId14"/>
        </w:object>
      </w:r>
      <w:r w:rsidR="003065B0">
        <w:rPr>
          <w:rFonts w:ascii="Times New Roman" w:hAnsi="Times New Roman" w:cs="Times New Roman"/>
          <w:sz w:val="24"/>
          <w:szCs w:val="24"/>
        </w:rPr>
        <w:t xml:space="preserve">;  </w:t>
      </w:r>
      <w:r w:rsidRPr="003065B0">
        <w:rPr>
          <w:rFonts w:ascii="Times New Roman" w:hAnsi="Times New Roman" w:cs="Times New Roman"/>
          <w:position w:val="-6"/>
          <w:sz w:val="24"/>
          <w:szCs w:val="24"/>
        </w:rPr>
        <w:object w:dxaOrig="660" w:dyaOrig="320">
          <v:shape id="_x0000_i1029" type="#_x0000_t75" style="width:33pt;height:15.75pt" o:ole="">
            <v:imagedata r:id="rId15" o:title=""/>
          </v:shape>
          <o:OLEObject Type="Embed" ProgID="Equation.3" ShapeID="_x0000_i1029" DrawAspect="Content" ObjectID="_1677328416" r:id="rId1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1B9" w:rsidRPr="00B35537" w:rsidRDefault="00A031B9" w:rsidP="00A031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 xml:space="preserve">Формулы сокращенного умножения: квадрат суммы, квадрат разности, разность квадратов, куб суммы, куб разности. </w:t>
      </w:r>
      <w:r w:rsidRPr="00A031B9">
        <w:rPr>
          <w:rFonts w:ascii="Times New Roman" w:hAnsi="Times New Roman" w:cs="Times New Roman"/>
          <w:sz w:val="24"/>
          <w:szCs w:val="24"/>
          <w:u w:val="single"/>
        </w:rPr>
        <w:t>Уметь применять на практике.</w:t>
      </w:r>
    </w:p>
    <w:p w:rsidR="00B35537" w:rsidRPr="00A031B9" w:rsidRDefault="00B35537" w:rsidP="00B35537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537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30" type="#_x0000_t75" style="width:117.75pt;height:18pt" o:ole="">
            <v:imagedata r:id="rId17" o:title=""/>
          </v:shape>
          <o:OLEObject Type="Embed" ProgID="Equation.3" ShapeID="_x0000_i1030" DrawAspect="Content" ObjectID="_1677328417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35537">
        <w:rPr>
          <w:rFonts w:ascii="Times New Roman" w:hAnsi="Times New Roman" w:cs="Times New Roman"/>
          <w:position w:val="-10"/>
          <w:sz w:val="24"/>
          <w:szCs w:val="24"/>
        </w:rPr>
        <w:object w:dxaOrig="2360" w:dyaOrig="360">
          <v:shape id="_x0000_i1031" type="#_x0000_t75" style="width:117.75pt;height:18pt" o:ole="">
            <v:imagedata r:id="rId19" o:title=""/>
          </v:shape>
          <o:OLEObject Type="Embed" ProgID="Equation.3" ShapeID="_x0000_i1031" DrawAspect="Content" ObjectID="_1677328418" r:id="rId20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35537">
        <w:rPr>
          <w:rFonts w:ascii="Times New Roman" w:hAnsi="Times New Roman" w:cs="Times New Roman"/>
          <w:position w:val="-10"/>
          <w:sz w:val="24"/>
          <w:szCs w:val="24"/>
        </w:rPr>
        <w:object w:dxaOrig="2280" w:dyaOrig="360">
          <v:shape id="_x0000_i1032" type="#_x0000_t75" style="width:114pt;height:18pt" o:ole="">
            <v:imagedata r:id="rId21" o:title=""/>
          </v:shape>
          <o:OLEObject Type="Embed" ProgID="Equation.3" ShapeID="_x0000_i1032" DrawAspect="Content" ObjectID="_1677328419" r:id="rId22"/>
        </w:object>
      </w:r>
      <w:r w:rsidRPr="00B35537">
        <w:rPr>
          <w:rFonts w:ascii="Times New Roman" w:hAnsi="Times New Roman" w:cs="Times New Roman"/>
          <w:position w:val="-10"/>
          <w:sz w:val="24"/>
          <w:szCs w:val="24"/>
        </w:rPr>
        <w:object w:dxaOrig="3140" w:dyaOrig="360">
          <v:shape id="_x0000_i1033" type="#_x0000_t75" style="width:156.75pt;height:18pt" o:ole="">
            <v:imagedata r:id="rId23" o:title=""/>
          </v:shape>
          <o:OLEObject Type="Embed" ProgID="Equation.3" ShapeID="_x0000_i1033" DrawAspect="Content" ObjectID="_1677328420" r:id="rId24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35537">
        <w:rPr>
          <w:rFonts w:ascii="Times New Roman" w:hAnsi="Times New Roman" w:cs="Times New Roman"/>
          <w:position w:val="-10"/>
          <w:sz w:val="24"/>
          <w:szCs w:val="24"/>
        </w:rPr>
        <w:object w:dxaOrig="3120" w:dyaOrig="360">
          <v:shape id="_x0000_i1034" type="#_x0000_t75" style="width:156pt;height:18pt" o:ole="">
            <v:imagedata r:id="rId25" o:title=""/>
          </v:shape>
          <o:OLEObject Type="Embed" ProgID="Equation.3" ShapeID="_x0000_i1034" DrawAspect="Content" ObjectID="_1677328421" r:id="rId26"/>
        </w:object>
      </w:r>
    </w:p>
    <w:p w:rsidR="00A031B9" w:rsidRPr="00A031B9" w:rsidRDefault="00A031B9" w:rsidP="00A031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031B9">
        <w:rPr>
          <w:rFonts w:ascii="Times New Roman" w:hAnsi="Times New Roman" w:cs="Times New Roman"/>
          <w:sz w:val="24"/>
          <w:szCs w:val="24"/>
        </w:rPr>
        <w:t>Разложение разности квадратов на множители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31B9">
        <w:rPr>
          <w:rFonts w:ascii="Times New Roman" w:hAnsi="Times New Roman" w:cs="Times New Roman"/>
          <w:sz w:val="24"/>
          <w:szCs w:val="24"/>
          <w:u w:val="single"/>
        </w:rPr>
        <w:t>Уметь применять на практике.</w:t>
      </w:r>
    </w:p>
    <w:p w:rsidR="00A031B9" w:rsidRDefault="00B35537" w:rsidP="00A031B9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537">
        <w:rPr>
          <w:rFonts w:ascii="Times New Roman" w:hAnsi="Times New Roman" w:cs="Times New Roman"/>
          <w:position w:val="-10"/>
          <w:sz w:val="24"/>
          <w:szCs w:val="24"/>
        </w:rPr>
        <w:object w:dxaOrig="2320" w:dyaOrig="360">
          <v:shape id="_x0000_i1035" type="#_x0000_t75" style="width:116.25pt;height:18pt" o:ole="">
            <v:imagedata r:id="rId27" o:title=""/>
          </v:shape>
          <o:OLEObject Type="Embed" ProgID="Equation.3" ShapeID="_x0000_i1035" DrawAspect="Content" ObjectID="_1677328422" r:id="rId28"/>
        </w:object>
      </w:r>
    </w:p>
    <w:p w:rsidR="00A031B9" w:rsidRDefault="00A031B9" w:rsidP="00A031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B9" w:rsidRDefault="00A031B9" w:rsidP="00A031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B9" w:rsidRDefault="00A031B9" w:rsidP="00A031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B9" w:rsidRDefault="00A031B9" w:rsidP="00A031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31B9" w:rsidRPr="004B07F0" w:rsidRDefault="00A031B9" w:rsidP="00A031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A031B9" w:rsidRPr="00B35537" w:rsidRDefault="00A031B9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F0015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EF0015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EF0015">
        <w:rPr>
          <w:rFonts w:ascii="Times New Roman" w:hAnsi="Times New Roman" w:cs="Times New Roman"/>
          <w:sz w:val="24"/>
          <w:szCs w:val="24"/>
        </w:rPr>
        <w:t xml:space="preserve"> прямых.</w:t>
      </w:r>
      <w:r w:rsidR="00B35537" w:rsidRPr="00B35537">
        <w:rPr>
          <w:rFonts w:ascii="Times New Roman" w:hAnsi="Times New Roman" w:cs="Times New Roman"/>
          <w:i/>
          <w:sz w:val="24"/>
          <w:szCs w:val="24"/>
        </w:rPr>
        <w:t xml:space="preserve"> Две прямые на плоскости называются</w:t>
      </w:r>
      <w:r w:rsidR="00B35537">
        <w:rPr>
          <w:rFonts w:ascii="Times New Roman" w:hAnsi="Times New Roman" w:cs="Times New Roman"/>
          <w:sz w:val="24"/>
          <w:szCs w:val="24"/>
        </w:rPr>
        <w:t xml:space="preserve"> </w:t>
      </w:r>
      <w:r w:rsidR="00B35537" w:rsidRPr="00B35537">
        <w:rPr>
          <w:rFonts w:ascii="Times New Roman" w:hAnsi="Times New Roman" w:cs="Times New Roman"/>
          <w:i/>
          <w:sz w:val="24"/>
          <w:szCs w:val="24"/>
        </w:rPr>
        <w:t>параллельными, если они не пересекаются.</w:t>
      </w:r>
    </w:p>
    <w:p w:rsidR="00B35537" w:rsidRPr="00B35537" w:rsidRDefault="00A031B9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4B07F0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="00B35537">
        <w:rPr>
          <w:rFonts w:ascii="Times New Roman" w:hAnsi="Times New Roman" w:cs="Times New Roman"/>
          <w:sz w:val="24"/>
          <w:szCs w:val="24"/>
        </w:rPr>
        <w:t>.</w:t>
      </w:r>
    </w:p>
    <w:p w:rsidR="00A031B9" w:rsidRPr="00B35537" w:rsidRDefault="00B35537" w:rsidP="00B35537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B355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Pr="00B35537">
        <w:rPr>
          <w:rFonts w:ascii="Times New Roman" w:hAnsi="Times New Roman" w:cs="Times New Roman"/>
          <w:i/>
          <w:sz w:val="24"/>
          <w:szCs w:val="24"/>
        </w:rPr>
        <w:t xml:space="preserve"> Если при пересечении двух прямых </w:t>
      </w:r>
      <w:proofErr w:type="gramStart"/>
      <w:r w:rsidRPr="00B35537">
        <w:rPr>
          <w:rFonts w:ascii="Times New Roman" w:hAnsi="Times New Roman" w:cs="Times New Roman"/>
          <w:i/>
          <w:sz w:val="24"/>
          <w:szCs w:val="24"/>
        </w:rPr>
        <w:t>секущей</w:t>
      </w:r>
      <w:proofErr w:type="gramEnd"/>
      <w:r w:rsidRPr="00B35537">
        <w:rPr>
          <w:rFonts w:ascii="Times New Roman" w:hAnsi="Times New Roman" w:cs="Times New Roman"/>
          <w:i/>
          <w:sz w:val="24"/>
          <w:szCs w:val="24"/>
        </w:rPr>
        <w:t xml:space="preserve"> накрест лежащие углы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537">
        <w:rPr>
          <w:rFonts w:ascii="Times New Roman" w:hAnsi="Times New Roman" w:cs="Times New Roman"/>
          <w:i/>
          <w:sz w:val="24"/>
          <w:szCs w:val="24"/>
        </w:rPr>
        <w:t>равны, то прямые параллельны.</w:t>
      </w:r>
    </w:p>
    <w:p w:rsidR="00B35537" w:rsidRDefault="00B35537" w:rsidP="00B35537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Pr="000540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0E8" w:rsidRPr="000540E8">
        <w:rPr>
          <w:rFonts w:ascii="Times New Roman" w:hAnsi="Times New Roman" w:cs="Times New Roman"/>
          <w:i/>
          <w:sz w:val="24"/>
          <w:szCs w:val="24"/>
        </w:rPr>
        <w:t>Если при пересечении двух прямых секущей соответственные углы</w:t>
      </w:r>
      <w:r w:rsidR="000540E8">
        <w:rPr>
          <w:rFonts w:ascii="Times New Roman" w:hAnsi="Times New Roman" w:cs="Times New Roman"/>
          <w:sz w:val="24"/>
          <w:szCs w:val="24"/>
        </w:rPr>
        <w:t xml:space="preserve"> </w:t>
      </w:r>
      <w:r w:rsidR="000540E8" w:rsidRPr="000540E8">
        <w:rPr>
          <w:rFonts w:ascii="Times New Roman" w:hAnsi="Times New Roman" w:cs="Times New Roman"/>
          <w:i/>
          <w:sz w:val="24"/>
          <w:szCs w:val="24"/>
        </w:rPr>
        <w:t>равны, то прямые параллельны.</w:t>
      </w:r>
    </w:p>
    <w:p w:rsidR="000540E8" w:rsidRPr="000540E8" w:rsidRDefault="000540E8" w:rsidP="00B35537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>
        <w:rPr>
          <w:rFonts w:ascii="Times New Roman" w:hAnsi="Times New Roman" w:cs="Times New Roman"/>
          <w:i/>
          <w:sz w:val="24"/>
          <w:szCs w:val="24"/>
        </w:rPr>
        <w:t xml:space="preserve"> Если при пересечении двух прямых секущей сумма односторонних углов равна 180</w:t>
      </w:r>
      <w:r w:rsidR="00EF0015" w:rsidRPr="00EF0015">
        <w:rPr>
          <w:rFonts w:ascii="Times New Roman" w:hAnsi="Times New Roman" w:cs="Times New Roman"/>
          <w:i/>
          <w:position w:val="-4"/>
          <w:sz w:val="24"/>
          <w:szCs w:val="24"/>
        </w:rPr>
        <w:object w:dxaOrig="139" w:dyaOrig="300">
          <v:shape id="_x0000_i1036" type="#_x0000_t75" style="width:6.75pt;height:15pt" o:ole="">
            <v:imagedata r:id="rId29" o:title=""/>
          </v:shape>
          <o:OLEObject Type="Embed" ProgID="Equation.3" ShapeID="_x0000_i1036" DrawAspect="Content" ObjectID="_1677328423" r:id="rId30"/>
        </w:object>
      </w:r>
      <w:r>
        <w:rPr>
          <w:rFonts w:ascii="Times New Roman" w:hAnsi="Times New Roman" w:cs="Times New Roman"/>
          <w:i/>
          <w:sz w:val="24"/>
          <w:szCs w:val="24"/>
        </w:rPr>
        <w:t xml:space="preserve"> , то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прямые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параллельны.</w:t>
      </w:r>
    </w:p>
    <w:p w:rsidR="00EF0015" w:rsidRPr="00EF0015" w:rsidRDefault="00A031B9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 xml:space="preserve">Аксиома </w:t>
      </w:r>
      <w:proofErr w:type="gramStart"/>
      <w:r w:rsidRPr="004B07F0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4B07F0">
        <w:rPr>
          <w:rFonts w:ascii="Times New Roman" w:hAnsi="Times New Roman" w:cs="Times New Roman"/>
          <w:sz w:val="24"/>
          <w:szCs w:val="24"/>
        </w:rPr>
        <w:t xml:space="preserve"> прямых</w:t>
      </w:r>
      <w:r w:rsidR="00EF0015">
        <w:rPr>
          <w:rFonts w:ascii="Times New Roman" w:hAnsi="Times New Roman" w:cs="Times New Roman"/>
          <w:sz w:val="24"/>
          <w:szCs w:val="24"/>
        </w:rPr>
        <w:t>.</w:t>
      </w:r>
    </w:p>
    <w:p w:rsidR="00A031B9" w:rsidRDefault="00EF0015" w:rsidP="00EF0015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Аксиома:</w:t>
      </w:r>
      <w:r w:rsidRPr="00EF0015">
        <w:rPr>
          <w:rFonts w:ascii="Times New Roman" w:hAnsi="Times New Roman" w:cs="Times New Roman"/>
          <w:i/>
          <w:sz w:val="24"/>
          <w:szCs w:val="24"/>
        </w:rPr>
        <w:t xml:space="preserve"> Через точку, не лежащую </w:t>
      </w:r>
      <w:proofErr w:type="gramStart"/>
      <w:r w:rsidRPr="00EF0015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F0015">
        <w:rPr>
          <w:rFonts w:ascii="Times New Roman" w:hAnsi="Times New Roman" w:cs="Times New Roman"/>
          <w:i/>
          <w:sz w:val="24"/>
          <w:szCs w:val="24"/>
        </w:rPr>
        <w:t xml:space="preserve"> прямой, проходит только одна прямая, параллельная данной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F0015" w:rsidRDefault="00EF0015" w:rsidP="00EF0015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F0015">
        <w:rPr>
          <w:rFonts w:ascii="Times New Roman" w:hAnsi="Times New Roman" w:cs="Times New Roman"/>
          <w:i/>
          <w:sz w:val="24"/>
          <w:szCs w:val="24"/>
        </w:rPr>
        <w:t>Если прямая пересекает одну из параллельных прямых, то она пересекает и другую прямую.</w:t>
      </w:r>
    </w:p>
    <w:p w:rsidR="00EF0015" w:rsidRPr="00EF0015" w:rsidRDefault="00EF0015" w:rsidP="00EF0015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>
        <w:rPr>
          <w:rFonts w:ascii="Times New Roman" w:hAnsi="Times New Roman" w:cs="Times New Roman"/>
          <w:i/>
          <w:sz w:val="24"/>
          <w:szCs w:val="24"/>
        </w:rPr>
        <w:t xml:space="preserve"> Если две прямые параллельны третьей, то они параллельны друг другу.</w:t>
      </w:r>
    </w:p>
    <w:p w:rsidR="00A031B9" w:rsidRPr="00EF0015" w:rsidRDefault="00A031B9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Теорема об углах, образованных двумя параллельными прямыми и секущей</w:t>
      </w:r>
    </w:p>
    <w:p w:rsidR="00EF0015" w:rsidRDefault="00EF0015" w:rsidP="00EF0015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Pr="00EF001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Если две параллельные прямые пересечены секущей, то накрест лежащие углы равны.</w:t>
      </w:r>
    </w:p>
    <w:p w:rsidR="00EF0015" w:rsidRPr="00EF0015" w:rsidRDefault="00EF0015" w:rsidP="00EF0015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Pr="00EF001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Если две параллельные прямые пересечены секущей, то соответственные углы равны.</w:t>
      </w:r>
    </w:p>
    <w:p w:rsidR="00EF0015" w:rsidRPr="00EF0015" w:rsidRDefault="00EF0015" w:rsidP="00EF0015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 w:rsidRPr="00EF001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Если две параллельные прямые пересечены секущей, то сумма односторонних углов равна 180</w:t>
      </w:r>
      <w:r w:rsidRPr="00EF0015">
        <w:rPr>
          <w:rFonts w:ascii="Times New Roman" w:hAnsi="Times New Roman" w:cs="Times New Roman"/>
          <w:i/>
          <w:position w:val="-4"/>
          <w:sz w:val="24"/>
          <w:szCs w:val="24"/>
        </w:rPr>
        <w:object w:dxaOrig="139" w:dyaOrig="300">
          <v:shape id="_x0000_i1037" type="#_x0000_t75" style="width:6.75pt;height:15pt" o:ole="">
            <v:imagedata r:id="rId31" o:title=""/>
          </v:shape>
          <o:OLEObject Type="Embed" ProgID="Equation.3" ShapeID="_x0000_i1037" DrawAspect="Content" ObjectID="_1677328424" r:id="rId32"/>
        </w:object>
      </w:r>
    </w:p>
    <w:p w:rsidR="00EF0015" w:rsidRPr="00EF0015" w:rsidRDefault="00A031B9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Внешний угол треугольника</w:t>
      </w:r>
      <w:r w:rsidR="00EF0015">
        <w:rPr>
          <w:rFonts w:ascii="Times New Roman" w:hAnsi="Times New Roman" w:cs="Times New Roman"/>
          <w:sz w:val="24"/>
          <w:szCs w:val="24"/>
        </w:rPr>
        <w:t xml:space="preserve"> – </w:t>
      </w:r>
      <w:r w:rsidR="00EF0015" w:rsidRPr="00EF0015">
        <w:rPr>
          <w:rFonts w:ascii="Times New Roman" w:hAnsi="Times New Roman" w:cs="Times New Roman"/>
          <w:i/>
          <w:sz w:val="24"/>
          <w:szCs w:val="24"/>
        </w:rPr>
        <w:t>это угол</w:t>
      </w:r>
      <w:r w:rsidR="008E6381">
        <w:rPr>
          <w:rFonts w:ascii="Times New Roman" w:hAnsi="Times New Roman" w:cs="Times New Roman"/>
          <w:i/>
          <w:sz w:val="24"/>
          <w:szCs w:val="24"/>
        </w:rPr>
        <w:t>,</w:t>
      </w:r>
      <w:r w:rsidR="00EF0015" w:rsidRPr="00EF0015">
        <w:rPr>
          <w:rFonts w:ascii="Times New Roman" w:hAnsi="Times New Roman" w:cs="Times New Roman"/>
          <w:i/>
          <w:sz w:val="24"/>
          <w:szCs w:val="24"/>
        </w:rPr>
        <w:t xml:space="preserve"> смежный с каким – нибудь углом этого треугольника</w:t>
      </w:r>
      <w:r w:rsidR="00EF0015">
        <w:rPr>
          <w:rFonts w:ascii="Times New Roman" w:hAnsi="Times New Roman" w:cs="Times New Roman"/>
          <w:i/>
          <w:sz w:val="24"/>
          <w:szCs w:val="24"/>
        </w:rPr>
        <w:t>.</w:t>
      </w:r>
    </w:p>
    <w:p w:rsidR="00EF0015" w:rsidRPr="00EF0015" w:rsidRDefault="00EF0015" w:rsidP="00EF0015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EF0015">
        <w:rPr>
          <w:rFonts w:ascii="Times New Roman" w:hAnsi="Times New Roman" w:cs="Times New Roman"/>
          <w:i/>
          <w:sz w:val="24"/>
          <w:szCs w:val="24"/>
          <w:u w:val="single"/>
        </w:rPr>
        <w:t>Теорема:</w:t>
      </w:r>
      <w:r>
        <w:rPr>
          <w:rFonts w:ascii="Times New Roman" w:hAnsi="Times New Roman" w:cs="Times New Roman"/>
          <w:i/>
          <w:sz w:val="24"/>
          <w:szCs w:val="24"/>
        </w:rPr>
        <w:t xml:space="preserve"> Внешний угол треугольника равен сумме двух углов треугольника, не смежных с ним</w:t>
      </w:r>
    </w:p>
    <w:p w:rsidR="00A031B9" w:rsidRPr="008E6381" w:rsidRDefault="00A031B9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lastRenderedPageBreak/>
        <w:t>Теорема о сумме углов треугольника.</w:t>
      </w:r>
    </w:p>
    <w:p w:rsidR="008E6381" w:rsidRPr="008E6381" w:rsidRDefault="008E6381" w:rsidP="008E638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E6381">
        <w:rPr>
          <w:rFonts w:ascii="Times New Roman" w:hAnsi="Times New Roman" w:cs="Times New Roman"/>
          <w:i/>
          <w:sz w:val="24"/>
          <w:szCs w:val="24"/>
          <w:u w:val="single"/>
        </w:rPr>
        <w:t>Теорем</w:t>
      </w:r>
      <w:r w:rsidRPr="008E6381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8E638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Сумма углов треугол</w:t>
      </w:r>
      <w:r w:rsidRPr="008E6381">
        <w:rPr>
          <w:rFonts w:ascii="Times New Roman" w:hAnsi="Times New Roman" w:cs="Times New Roman"/>
          <w:i/>
          <w:sz w:val="24"/>
          <w:szCs w:val="24"/>
        </w:rPr>
        <w:t>ьника равна 180</w:t>
      </w:r>
      <w:r w:rsidRPr="00EF0015">
        <w:rPr>
          <w:rFonts w:ascii="Times New Roman" w:hAnsi="Times New Roman" w:cs="Times New Roman"/>
          <w:i/>
          <w:position w:val="-4"/>
          <w:sz w:val="24"/>
          <w:szCs w:val="24"/>
        </w:rPr>
        <w:object w:dxaOrig="139" w:dyaOrig="300">
          <v:shape id="_x0000_i1038" type="#_x0000_t75" style="width:6.75pt;height:15pt" o:ole="">
            <v:imagedata r:id="rId31" o:title=""/>
          </v:shape>
          <o:OLEObject Type="Embed" ProgID="Equation.3" ShapeID="_x0000_i1038" DrawAspect="Content" ObjectID="_1677328425" r:id="rId33"/>
        </w:object>
      </w:r>
      <w:r w:rsidRPr="008E63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31B9" w:rsidRPr="004B07F0" w:rsidRDefault="004B07F0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Остроугольный</w:t>
      </w:r>
      <w:r w:rsidR="008E6381">
        <w:rPr>
          <w:rFonts w:ascii="Times New Roman" w:hAnsi="Times New Roman" w:cs="Times New Roman"/>
          <w:sz w:val="24"/>
          <w:szCs w:val="24"/>
        </w:rPr>
        <w:t xml:space="preserve"> треугольник – </w:t>
      </w:r>
      <w:r w:rsidR="008E6381" w:rsidRPr="008E6381">
        <w:rPr>
          <w:rFonts w:ascii="Times New Roman" w:hAnsi="Times New Roman" w:cs="Times New Roman"/>
          <w:i/>
          <w:sz w:val="24"/>
          <w:szCs w:val="24"/>
        </w:rPr>
        <w:t>это треугольник, у которого все углы острые</w:t>
      </w:r>
      <w:r w:rsidR="008E6381">
        <w:rPr>
          <w:rFonts w:ascii="Times New Roman" w:hAnsi="Times New Roman" w:cs="Times New Roman"/>
          <w:sz w:val="24"/>
          <w:szCs w:val="24"/>
        </w:rPr>
        <w:t>. П</w:t>
      </w:r>
      <w:r w:rsidRPr="004B07F0">
        <w:rPr>
          <w:rFonts w:ascii="Times New Roman" w:hAnsi="Times New Roman" w:cs="Times New Roman"/>
          <w:sz w:val="24"/>
          <w:szCs w:val="24"/>
        </w:rPr>
        <w:t>рямоугольный</w:t>
      </w:r>
      <w:r w:rsidR="008E6381">
        <w:rPr>
          <w:rFonts w:ascii="Times New Roman" w:hAnsi="Times New Roman" w:cs="Times New Roman"/>
          <w:sz w:val="24"/>
          <w:szCs w:val="24"/>
        </w:rPr>
        <w:t xml:space="preserve"> треугольник – </w:t>
      </w:r>
      <w:r w:rsidR="008E6381" w:rsidRPr="008E6381">
        <w:rPr>
          <w:rFonts w:ascii="Times New Roman" w:hAnsi="Times New Roman" w:cs="Times New Roman"/>
          <w:i/>
          <w:sz w:val="24"/>
          <w:szCs w:val="24"/>
        </w:rPr>
        <w:t>это треугольник, у которого есть прямой угол</w:t>
      </w:r>
      <w:r w:rsidR="008E6381">
        <w:rPr>
          <w:rFonts w:ascii="Times New Roman" w:hAnsi="Times New Roman" w:cs="Times New Roman"/>
          <w:sz w:val="24"/>
          <w:szCs w:val="24"/>
        </w:rPr>
        <w:t>.</w:t>
      </w:r>
      <w:r w:rsidRPr="004B07F0">
        <w:rPr>
          <w:rFonts w:ascii="Times New Roman" w:hAnsi="Times New Roman" w:cs="Times New Roman"/>
          <w:sz w:val="24"/>
          <w:szCs w:val="24"/>
        </w:rPr>
        <w:t xml:space="preserve"> </w:t>
      </w:r>
      <w:r w:rsidR="008E6381">
        <w:rPr>
          <w:rFonts w:ascii="Times New Roman" w:hAnsi="Times New Roman" w:cs="Times New Roman"/>
          <w:sz w:val="24"/>
          <w:szCs w:val="24"/>
        </w:rPr>
        <w:t>Т</w:t>
      </w:r>
      <w:r w:rsidRPr="004B07F0">
        <w:rPr>
          <w:rFonts w:ascii="Times New Roman" w:hAnsi="Times New Roman" w:cs="Times New Roman"/>
          <w:sz w:val="24"/>
          <w:szCs w:val="24"/>
        </w:rPr>
        <w:t>упоугольный треугольники</w:t>
      </w:r>
      <w:r w:rsidR="008E6381">
        <w:rPr>
          <w:rFonts w:ascii="Times New Roman" w:hAnsi="Times New Roman" w:cs="Times New Roman"/>
          <w:sz w:val="24"/>
          <w:szCs w:val="24"/>
        </w:rPr>
        <w:t xml:space="preserve"> – </w:t>
      </w:r>
      <w:r w:rsidR="008E6381" w:rsidRPr="008E6381">
        <w:rPr>
          <w:rFonts w:ascii="Times New Roman" w:hAnsi="Times New Roman" w:cs="Times New Roman"/>
          <w:i/>
          <w:sz w:val="24"/>
          <w:szCs w:val="24"/>
        </w:rPr>
        <w:t>это треугольник, у которого один угол тупой</w:t>
      </w:r>
      <w:r w:rsidR="008E6381">
        <w:rPr>
          <w:rFonts w:ascii="Times New Roman" w:hAnsi="Times New Roman" w:cs="Times New Roman"/>
          <w:i/>
          <w:sz w:val="24"/>
          <w:szCs w:val="24"/>
        </w:rPr>
        <w:t>.</w:t>
      </w:r>
    </w:p>
    <w:p w:rsidR="004B07F0" w:rsidRPr="008E6381" w:rsidRDefault="004B07F0" w:rsidP="00A031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B07F0">
        <w:rPr>
          <w:rFonts w:ascii="Times New Roman" w:hAnsi="Times New Roman" w:cs="Times New Roman"/>
          <w:sz w:val="24"/>
          <w:szCs w:val="24"/>
        </w:rPr>
        <w:t>Некоторые свойства прямоугольных треугольников</w:t>
      </w:r>
      <w:r w:rsidR="008E6381">
        <w:rPr>
          <w:rFonts w:ascii="Times New Roman" w:hAnsi="Times New Roman" w:cs="Times New Roman"/>
          <w:sz w:val="24"/>
          <w:szCs w:val="24"/>
        </w:rPr>
        <w:t>.</w:t>
      </w:r>
    </w:p>
    <w:p w:rsidR="008E6381" w:rsidRDefault="008E6381" w:rsidP="008E6381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8E6381">
        <w:rPr>
          <w:rFonts w:ascii="Times New Roman" w:hAnsi="Times New Roman" w:cs="Times New Roman"/>
          <w:i/>
          <w:sz w:val="24"/>
          <w:szCs w:val="24"/>
        </w:rPr>
        <w:t>Сумма острых углов прямоугольного треугольника равна 90</w:t>
      </w:r>
      <w:r w:rsidRPr="008E6381">
        <w:rPr>
          <w:rFonts w:ascii="Times New Roman" w:hAnsi="Times New Roman" w:cs="Times New Roman"/>
          <w:i/>
          <w:position w:val="-4"/>
          <w:sz w:val="24"/>
          <w:szCs w:val="24"/>
        </w:rPr>
        <w:object w:dxaOrig="139" w:dyaOrig="300">
          <v:shape id="_x0000_i1039" type="#_x0000_t75" style="width:6.75pt;height:15pt" o:ole="">
            <v:imagedata r:id="rId31" o:title=""/>
          </v:shape>
          <o:OLEObject Type="Embed" ProgID="Equation.3" ShapeID="_x0000_i1039" DrawAspect="Content" ObjectID="_1677328426" r:id="rId34"/>
        </w:objec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E6381" w:rsidRDefault="008E6381" w:rsidP="008E6381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Катет прямоугольного треугольника, лежащий напротив угла 30</w:t>
      </w:r>
      <w:r w:rsidRPr="00EF0015">
        <w:rPr>
          <w:rFonts w:ascii="Times New Roman" w:hAnsi="Times New Roman" w:cs="Times New Roman"/>
          <w:i/>
          <w:position w:val="-4"/>
          <w:sz w:val="24"/>
          <w:szCs w:val="24"/>
        </w:rPr>
        <w:object w:dxaOrig="139" w:dyaOrig="300">
          <v:shape id="_x0000_i1040" type="#_x0000_t75" style="width:6.75pt;height:15pt" o:ole="">
            <v:imagedata r:id="rId31" o:title=""/>
          </v:shape>
          <o:OLEObject Type="Embed" ProgID="Equation.3" ShapeID="_x0000_i1040" DrawAspect="Content" ObjectID="_1677328427" r:id="rId35"/>
        </w:object>
      </w:r>
      <w:r>
        <w:rPr>
          <w:rFonts w:ascii="Times New Roman" w:hAnsi="Times New Roman" w:cs="Times New Roman"/>
          <w:i/>
          <w:sz w:val="24"/>
          <w:szCs w:val="24"/>
        </w:rPr>
        <w:t>, равен половине гипотенузе.</w:t>
      </w:r>
    </w:p>
    <w:p w:rsidR="008E6381" w:rsidRDefault="008E6381" w:rsidP="008E6381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прямоугольном треугольнике гипотенуза больше катета.</w:t>
      </w:r>
    </w:p>
    <w:p w:rsidR="008E6381" w:rsidRDefault="008E6381" w:rsidP="008E6381">
      <w:pPr>
        <w:pStyle w:val="a3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катет прямоугольного треугольника равен половине гипотенузе, то угол, лежащий против этого катета равен 30</w:t>
      </w:r>
      <w:r w:rsidRPr="00EF0015">
        <w:rPr>
          <w:rFonts w:ascii="Times New Roman" w:hAnsi="Times New Roman" w:cs="Times New Roman"/>
          <w:i/>
          <w:position w:val="-4"/>
          <w:sz w:val="24"/>
          <w:szCs w:val="24"/>
        </w:rPr>
        <w:object w:dxaOrig="139" w:dyaOrig="300">
          <v:shape id="_x0000_i1041" type="#_x0000_t75" style="width:6.75pt;height:15pt" o:ole="">
            <v:imagedata r:id="rId31" o:title=""/>
          </v:shape>
          <o:OLEObject Type="Embed" ProgID="Equation.3" ShapeID="_x0000_i1041" DrawAspect="Content" ObjectID="_1677328428" r:id="rId36"/>
        </w:object>
      </w:r>
    </w:p>
    <w:p w:rsidR="008E6381" w:rsidRPr="008E6381" w:rsidRDefault="008E6381" w:rsidP="008E6381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A031B9" w:rsidRDefault="00A031B9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8E6381" w:rsidRDefault="008E6381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8E6381" w:rsidRDefault="008E6381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8E6381" w:rsidRDefault="008E6381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8E6381" w:rsidRDefault="008E6381" w:rsidP="00A031B9">
      <w:pPr>
        <w:rPr>
          <w:rFonts w:ascii="Times New Roman" w:hAnsi="Times New Roman" w:cs="Times New Roman"/>
          <w:b/>
          <w:sz w:val="24"/>
          <w:szCs w:val="24"/>
        </w:rPr>
      </w:pPr>
    </w:p>
    <w:p w:rsidR="004B07F0" w:rsidRDefault="004B07F0" w:rsidP="00A031B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B07F0" w:rsidSect="003E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BFD"/>
    <w:multiLevelType w:val="hybridMultilevel"/>
    <w:tmpl w:val="1C48707E"/>
    <w:lvl w:ilvl="0" w:tplc="D3E6D18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84C80"/>
    <w:multiLevelType w:val="hybridMultilevel"/>
    <w:tmpl w:val="F1E48126"/>
    <w:lvl w:ilvl="0" w:tplc="0D68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94B87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277FAF"/>
    <w:multiLevelType w:val="hybridMultilevel"/>
    <w:tmpl w:val="3C7A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C0A2C"/>
    <w:multiLevelType w:val="multilevel"/>
    <w:tmpl w:val="80723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 w:val="0"/>
      </w:rPr>
    </w:lvl>
  </w:abstractNum>
  <w:abstractNum w:abstractNumId="5">
    <w:nsid w:val="67457E20"/>
    <w:multiLevelType w:val="multilevel"/>
    <w:tmpl w:val="9E603D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6">
    <w:nsid w:val="68ED0CCA"/>
    <w:multiLevelType w:val="hybridMultilevel"/>
    <w:tmpl w:val="85FA2730"/>
    <w:lvl w:ilvl="0" w:tplc="6360D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122C3E"/>
    <w:multiLevelType w:val="hybridMultilevel"/>
    <w:tmpl w:val="3E5233D2"/>
    <w:lvl w:ilvl="0" w:tplc="8E0CEE2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83479D"/>
    <w:multiLevelType w:val="hybridMultilevel"/>
    <w:tmpl w:val="C97C34FC"/>
    <w:lvl w:ilvl="0" w:tplc="180E2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178B2"/>
    <w:multiLevelType w:val="multilevel"/>
    <w:tmpl w:val="2BD04E6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b w:val="0"/>
      </w:rPr>
    </w:lvl>
  </w:abstractNum>
  <w:abstractNum w:abstractNumId="10">
    <w:nsid w:val="7E9F7F42"/>
    <w:multiLevelType w:val="hybridMultilevel"/>
    <w:tmpl w:val="D26ACF66"/>
    <w:lvl w:ilvl="0" w:tplc="F52C5E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DB"/>
    <w:rsid w:val="000077FF"/>
    <w:rsid w:val="000540E8"/>
    <w:rsid w:val="000751ED"/>
    <w:rsid w:val="001A50F2"/>
    <w:rsid w:val="00206690"/>
    <w:rsid w:val="002C28B9"/>
    <w:rsid w:val="003065B0"/>
    <w:rsid w:val="003E47C1"/>
    <w:rsid w:val="004B07F0"/>
    <w:rsid w:val="005057FC"/>
    <w:rsid w:val="006B4E69"/>
    <w:rsid w:val="006E19FD"/>
    <w:rsid w:val="007B1F9C"/>
    <w:rsid w:val="0086699A"/>
    <w:rsid w:val="008D342A"/>
    <w:rsid w:val="008E6381"/>
    <w:rsid w:val="00973826"/>
    <w:rsid w:val="00A031B9"/>
    <w:rsid w:val="00A209DB"/>
    <w:rsid w:val="00B35537"/>
    <w:rsid w:val="00B46116"/>
    <w:rsid w:val="00B63509"/>
    <w:rsid w:val="00B865EF"/>
    <w:rsid w:val="00BE24E3"/>
    <w:rsid w:val="00C16FC8"/>
    <w:rsid w:val="00C73C40"/>
    <w:rsid w:val="00E32378"/>
    <w:rsid w:val="00E4620D"/>
    <w:rsid w:val="00EF0015"/>
    <w:rsid w:val="00F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26"/>
    <w:pPr>
      <w:ind w:left="720"/>
      <w:contextualSpacing/>
    </w:pPr>
  </w:style>
  <w:style w:type="table" w:styleId="a4">
    <w:name w:val="Table Grid"/>
    <w:basedOn w:val="a1"/>
    <w:rsid w:val="00A0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9F663-E497-4910-B626-07E50E87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Volodya</dc:creator>
  <cp:lastModifiedBy>Учитель</cp:lastModifiedBy>
  <cp:revision>2</cp:revision>
  <dcterms:created xsi:type="dcterms:W3CDTF">2021-03-15T10:42:00Z</dcterms:created>
  <dcterms:modified xsi:type="dcterms:W3CDTF">2021-03-15T10:42:00Z</dcterms:modified>
</cp:coreProperties>
</file>