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71" w:after="0"/>
        <w:ind w:left="264" w:right="0" w:hanging="0"/>
        <w:rPr>
          <w:u w:val="none"/>
        </w:rPr>
      </w:pPr>
      <w:r>
        <w:rPr>
          <w:u w:val="none"/>
        </w:rPr>
        <w:t>О</w:t>
      </w:r>
      <w:r>
        <w:rPr>
          <w:u w:val="none"/>
        </w:rPr>
        <w:t>бразовательный минимум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4857750</wp:posOffset>
                </wp:positionH>
                <wp:positionV relativeFrom="paragraph">
                  <wp:posOffset>38100</wp:posOffset>
                </wp:positionV>
                <wp:extent cx="2240915" cy="55181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0915" cy="55181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3515" w:type="dxa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545"/>
                              <w:gridCol w:w="1969"/>
                            </w:tblGrid>
                            <w:tr>
                              <w:trPr>
                                <w:trHeight w:val="273" w:hRule="atLeast"/>
                              </w:trPr>
                              <w:tc>
                                <w:tcPr>
                                  <w:tcW w:w="154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ind w:left="110" w:right="0" w:hanging="0"/>
                                    <w:rPr>
                                      <w:b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Четверть</w:t>
                                  </w:r>
                                </w:p>
                              </w:tc>
                              <w:tc>
                                <w:tcPr>
                                  <w:tcW w:w="19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rPr/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154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57" w:before="1" w:after="0"/>
                                    <w:ind w:left="110" w:right="0" w:hanging="0"/>
                                    <w:rPr>
                                      <w:b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Предмет</w:t>
                                  </w:r>
                                </w:p>
                              </w:tc>
                              <w:tc>
                                <w:tcPr>
                                  <w:tcW w:w="19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57" w:before="1" w:after="0"/>
                                    <w:rPr>
                                      <w:b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Русский язык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atLeast"/>
                              </w:trPr>
                              <w:tc>
                                <w:tcPr>
                                  <w:tcW w:w="154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58"/>
                                    <w:ind w:left="110" w:right="0" w:hanging="0"/>
                                    <w:rPr>
                                      <w:b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Класс</w:t>
                                  </w:r>
                                </w:p>
                              </w:tc>
                              <w:tc>
                                <w:tcPr>
                                  <w:tcW w:w="19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TableParagraph"/>
                                    <w:spacing w:lineRule="exact" w:line="258"/>
                                    <w:rPr>
                                      <w:b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11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14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76.45pt;height:43.45pt;mso-wrap-distance-left:9pt;mso-wrap-distance-right:9pt;mso-wrap-distance-top:0pt;mso-wrap-distance-bottom:0pt;margin-top:3pt;mso-position-vertical-relative:text;margin-left:382.5pt;mso-position-horizontal-relative:page">
                <v:textbox inset="0in,0in,0in,0in">
                  <w:txbxContent>
                    <w:tbl>
                      <w:tblPr>
                        <w:tblW w:w="3515" w:type="dxa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545"/>
                        <w:gridCol w:w="1969"/>
                      </w:tblGrid>
                      <w:tr>
                        <w:trPr>
                          <w:trHeight w:val="273" w:hRule="atLeast"/>
                        </w:trPr>
                        <w:tc>
                          <w:tcPr>
                            <w:tcW w:w="154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ind w:left="110" w:right="0" w:hanging="0"/>
                              <w:rPr>
                                <w:b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Четверть</w:t>
                            </w:r>
                          </w:p>
                        </w:tc>
                        <w:tc>
                          <w:tcPr>
                            <w:tcW w:w="19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rPr/>
                            </w:pPr>
                            <w:r>
                              <w:rPr>
                                <w:b/>
                                <w:sz w:val="24"/>
                              </w:rPr>
                              <w:t>3</w:t>
                            </w:r>
                          </w:p>
                        </w:tc>
                      </w:tr>
                      <w:tr>
                        <w:trPr>
                          <w:trHeight w:val="277" w:hRule="atLeast"/>
                        </w:trPr>
                        <w:tc>
                          <w:tcPr>
                            <w:tcW w:w="154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57" w:before="1" w:after="0"/>
                              <w:ind w:left="110" w:right="0" w:hanging="0"/>
                              <w:rPr>
                                <w:b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Предмет</w:t>
                            </w:r>
                          </w:p>
                        </w:tc>
                        <w:tc>
                          <w:tcPr>
                            <w:tcW w:w="19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57" w:before="1" w:after="0"/>
                              <w:rPr>
                                <w:b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Русский язык</w:t>
                            </w:r>
                          </w:p>
                        </w:tc>
                      </w:tr>
                      <w:tr>
                        <w:trPr>
                          <w:trHeight w:val="278" w:hRule="atLeast"/>
                        </w:trPr>
                        <w:tc>
                          <w:tcPr>
                            <w:tcW w:w="154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58"/>
                              <w:ind w:left="110" w:right="0" w:hanging="0"/>
                              <w:rPr>
                                <w:b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Класс</w:t>
                            </w:r>
                          </w:p>
                        </w:tc>
                        <w:tc>
                          <w:tcPr>
                            <w:tcW w:w="19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TableParagraph"/>
                              <w:spacing w:lineRule="exact" w:line="258"/>
                              <w:rPr>
                                <w:b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11</w:t>
                            </w:r>
                          </w:p>
                        </w:tc>
                      </w:tr>
                    </w:tbl>
                    <w:p>
                      <w:pPr>
                        <w:pStyle w:val="Style14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14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4"/>
        <w:spacing w:before="2" w:after="0"/>
        <w:rPr>
          <w:b/>
          <w:b/>
          <w:sz w:val="32"/>
        </w:rPr>
      </w:pPr>
      <w:r>
        <w:rPr>
          <w:b/>
          <w:sz w:val="32"/>
        </w:rPr>
      </w:r>
    </w:p>
    <w:p>
      <w:pPr>
        <w:pStyle w:val="Normal"/>
        <w:spacing w:lineRule="auto" w:line="355" w:before="0" w:after="0"/>
        <w:ind w:left="119" w:right="6999" w:hanging="0"/>
        <w:jc w:val="left"/>
        <w:rPr/>
      </w:pPr>
      <w:r>
        <w:rPr>
          <w:b/>
          <w:bCs/>
          <w:spacing w:val="-60"/>
          <w:sz w:val="24"/>
          <w:u w:val="none"/>
        </w:rPr>
        <w:t xml:space="preserve">Орфография       </w:t>
      </w:r>
      <w:r>
        <w:rPr>
          <w:b/>
          <w:sz w:val="24"/>
        </w:rPr>
        <w:t>Правописан</w:t>
      </w:r>
      <w:r>
        <w:rPr>
          <w:b/>
          <w:sz w:val="24"/>
        </w:rPr>
        <w:t>ие к</w:t>
      </w:r>
      <w:r>
        <w:rPr>
          <w:b/>
          <w:sz w:val="24"/>
        </w:rPr>
        <w:t>орней Правописание приставок</w:t>
      </w:r>
    </w:p>
    <w:p>
      <w:pPr>
        <w:pStyle w:val="Style14"/>
        <w:spacing w:lineRule="auto" w:line="360" w:before="5" w:after="0"/>
        <w:ind w:left="119" w:right="4432" w:hanging="0"/>
        <w:rPr/>
      </w:pPr>
      <w:r>
        <w:rPr/>
        <w:t>Правописание суффиксов различных частей речи. Блок орфограмм «Слитно, раздельно, дефис»</w:t>
      </w:r>
    </w:p>
    <w:p>
      <w:pPr>
        <w:pStyle w:val="Style14"/>
        <w:spacing w:lineRule="auto" w:line="360"/>
        <w:ind w:left="119" w:right="2028" w:hanging="0"/>
        <w:rPr/>
      </w:pPr>
      <w:r>
        <w:rPr/>
        <w:t>Н и НН в суффиксах прилагательных, наречий и причастий Правописание окончаний глаголов, прилагательных, существительных.</w:t>
      </w:r>
    </w:p>
    <w:p>
      <w:pPr>
        <w:pStyle w:val="1"/>
        <w:spacing w:before="5" w:after="0"/>
        <w:rPr>
          <w:u w:val="none"/>
        </w:rPr>
      </w:pPr>
      <w:r>
        <w:rPr>
          <w:b/>
          <w:bCs/>
          <w:spacing w:val="-60"/>
          <w:u w:val="none"/>
        </w:rPr>
        <w:t>Пунктуация</w:t>
      </w:r>
    </w:p>
    <w:p>
      <w:pPr>
        <w:pStyle w:val="Style14"/>
        <w:spacing w:before="133" w:after="0"/>
        <w:ind w:left="119" w:right="0" w:hanging="0"/>
        <w:rPr/>
      </w:pPr>
      <w:r>
        <w:rPr/>
        <w:t>Знаки препинания при однородных членах</w:t>
      </w:r>
    </w:p>
    <w:p>
      <w:pPr>
        <w:pStyle w:val="Style14"/>
        <w:spacing w:before="137" w:after="0"/>
        <w:ind w:left="119" w:right="0" w:hanging="0"/>
        <w:rPr/>
      </w:pPr>
      <w:r>
        <w:rPr/>
        <w:t>Знаки препинания в предложениях с вставными конструкциями</w:t>
      </w:r>
    </w:p>
    <w:p>
      <w:pPr>
        <w:pStyle w:val="Style14"/>
        <w:spacing w:lineRule="auto" w:line="362" w:before="137" w:after="0"/>
        <w:ind w:left="119" w:right="402" w:hanging="0"/>
        <w:rPr/>
      </w:pPr>
      <w:r>
        <w:rPr/>
        <w:t>Знаки препинания в предложениях с обособленными определениями и обстоятельствами Знаки препинания в сложносочиненном</w:t>
      </w:r>
      <w:r>
        <w:rPr>
          <w:spacing w:val="58"/>
        </w:rPr>
        <w:t>предложении</w:t>
      </w:r>
    </w:p>
    <w:p>
      <w:pPr>
        <w:pStyle w:val="Style14"/>
        <w:spacing w:lineRule="exact" w:line="273"/>
        <w:ind w:left="119" w:right="0" w:hanging="0"/>
        <w:rPr/>
      </w:pPr>
      <w:r>
        <w:rPr/>
        <w:t>Знаки препинания в сложноподчиненном предложении</w:t>
      </w:r>
    </w:p>
    <w:p>
      <w:pPr>
        <w:pStyle w:val="1"/>
        <w:spacing w:before="141" w:after="0"/>
        <w:rPr>
          <w:u w:val="none"/>
        </w:rPr>
      </w:pPr>
      <w:r>
        <w:rPr>
          <w:b/>
          <w:bCs/>
          <w:spacing w:val="-60"/>
          <w:u w:val="none"/>
        </w:rPr>
        <w:t>Изобразительные средства языка</w:t>
      </w:r>
    </w:p>
    <w:p>
      <w:pPr>
        <w:pStyle w:val="Style14"/>
        <w:spacing w:lineRule="auto" w:line="362" w:before="132" w:after="0"/>
        <w:ind w:left="119" w:right="0" w:hanging="0"/>
        <w:rPr/>
      </w:pPr>
      <w:r>
        <w:rPr/>
        <w:t>Эпитет, метафора, метонимия, олицетворение, гипербола, литота, анафора, ассонанс, градация, парцелляция, оксюморон, ирония, синтаксический параллелизм</w:t>
      </w:r>
    </w:p>
    <w:p>
      <w:pPr>
        <w:pStyle w:val="Style14"/>
        <w:spacing w:before="5" w:after="0"/>
        <w:rPr/>
      </w:pPr>
      <w:r>
        <w:rPr/>
      </w:r>
    </w:p>
    <w:p>
      <w:pPr>
        <w:sectPr>
          <w:type w:val="nextPage"/>
          <w:pgSz w:w="11906" w:h="16838"/>
          <w:pgMar w:left="1580" w:right="620" w:header="0" w:top="1040" w:footer="0" w:bottom="280" w:gutter="0"/>
          <w:pgNumType w:fmt="decimal"/>
          <w:formProt w:val="false"/>
          <w:textDirection w:val="lrTb"/>
        </w:sectPr>
      </w:pPr>
    </w:p>
    <w:p>
      <w:pPr>
        <w:sectPr>
          <w:type w:val="continuous"/>
          <w:pgSz w:w="11906" w:h="16838"/>
          <w:pgMar w:left="1580" w:right="620" w:header="0" w:top="1040" w:footer="0" w:bottom="280" w:gutter="0"/>
          <w:pgNumType w:fmt="decimal"/>
          <w:formProt w:val="false"/>
          <w:textDirection w:val="lrTb"/>
          <w:docGrid w:type="default" w:linePitch="312" w:charSpace="4294965247"/>
        </w:sectPr>
        <w:pStyle w:val="1"/>
        <w:rPr>
          <w:spacing w:val="55"/>
          <w:sz w:val="24"/>
          <w:u w:val="none"/>
        </w:rPr>
      </w:pPr>
      <w:r>
        <w:rPr>
          <w:b w:val="false"/>
          <w:bCs w:val="false"/>
        </w:rPr>
      </w:r>
    </w:p>
    <w:p>
      <w:pPr>
        <w:pStyle w:val="Style14"/>
        <w:spacing w:lineRule="auto" w:line="360" w:before="66" w:after="0"/>
        <w:ind w:left="119" w:right="238" w:hanging="0"/>
        <w:jc w:val="both"/>
        <w:rPr/>
      </w:pPr>
      <w:r>
        <w:rPr/>
        <w:t>прерогатива (исключительное право, привилегия), неприступная твердыня, претерпеть унижения.</w:t>
      </w:r>
    </w:p>
    <w:p>
      <w:pPr>
        <w:pStyle w:val="ListParagraph"/>
        <w:numPr>
          <w:ilvl w:val="0"/>
          <w:numId w:val="1"/>
        </w:numPr>
        <w:tabs>
          <w:tab w:val="left" w:pos="302" w:leader="none"/>
        </w:tabs>
        <w:spacing w:lineRule="auto" w:line="360" w:before="3" w:after="0"/>
        <w:ind w:left="119" w:right="218" w:hanging="0"/>
        <w:jc w:val="both"/>
        <w:rPr/>
      </w:pPr>
      <w:r>
        <w:rPr>
          <w:sz w:val="24"/>
        </w:rPr>
        <w:t>Ввиду болезни – иметь в</w:t>
      </w:r>
      <w:r>
        <w:rPr>
          <w:spacing w:val="-3"/>
          <w:sz w:val="24"/>
        </w:rPr>
        <w:t>виду,</w:t>
      </w:r>
      <w:r>
        <w:rPr>
          <w:sz w:val="24"/>
        </w:rPr>
        <w:t>разговор насчёт земли, сосуд в виде шара, в течение шести лет, в продолжение месяца, в продолжении повести, вследствие холодов, в связи с резким похолоданием, встретиться впоследствии, постройка вроде башни, несмотря на непогоду, невзирая на ливень, наподобие сачка, что бы</w:t>
      </w:r>
      <w:r>
        <w:rPr>
          <w:spacing w:val="-3"/>
          <w:sz w:val="24"/>
        </w:rPr>
        <w:t>то</w:t>
      </w:r>
      <w:r>
        <w:rPr>
          <w:sz w:val="24"/>
        </w:rPr>
        <w:t>ни было, во что бы</w:t>
      </w:r>
      <w:r>
        <w:rPr>
          <w:spacing w:val="-3"/>
          <w:sz w:val="24"/>
        </w:rPr>
        <w:t>то</w:t>
      </w:r>
      <w:r>
        <w:rPr>
          <w:sz w:val="24"/>
        </w:rPr>
        <w:t>ни стало, откуда ни возьмись; не</w:t>
      </w:r>
      <w:r>
        <w:rPr>
          <w:spacing w:val="-3"/>
          <w:sz w:val="24"/>
        </w:rPr>
        <w:t>кто</w:t>
      </w:r>
      <w:r>
        <w:rPr>
          <w:sz w:val="24"/>
        </w:rPr>
        <w:t>иной (другой), как, не что иное (другое), как; никто иной (другой), ничто иное (другое); общественно-политический (исторический, производственный, экономический, трудовой), общественно полезный (необходимый, опасный).</w:t>
      </w:r>
    </w:p>
    <w:sectPr>
      <w:type w:val="nextPage"/>
      <w:pgSz w:w="11906" w:h="16838"/>
      <w:pgMar w:left="1580" w:right="620" w:header="0" w:top="10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19" w:hanging="183"/>
      </w:pPr>
      <w:rPr>
        <w:sz w:val="24"/>
        <w:szCs w:val="22"/>
        <w:w w:val="100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078" w:hanging="183"/>
      </w:pPr>
      <w:rPr>
        <w:rFonts w:ascii="Symbol" w:hAnsi="Symbol" w:cs="Symbol" w:hint="default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036" w:hanging="183"/>
      </w:pPr>
      <w:rPr>
        <w:rFonts w:ascii="Symbol" w:hAnsi="Symbol" w:cs="Symbol" w:hint="default"/>
        <w:lang w:val="ru-RU" w:eastAsia="ru-RU" w:bidi="ru-RU"/>
      </w:rPr>
    </w:lvl>
    <w:lvl w:ilvl="3">
      <w:start w:val="0"/>
      <w:numFmt w:val="bullet"/>
      <w:lvlText w:val=""/>
      <w:lvlJc w:val="left"/>
      <w:pPr>
        <w:ind w:left="2995" w:hanging="183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left"/>
      <w:pPr>
        <w:ind w:left="3953" w:hanging="183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left"/>
      <w:pPr>
        <w:ind w:left="4912" w:hanging="183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left"/>
      <w:pPr>
        <w:ind w:left="5870" w:hanging="183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left"/>
      <w:pPr>
        <w:ind w:left="6828" w:hanging="183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left"/>
      <w:pPr>
        <w:ind w:left="7787" w:hanging="183"/>
      </w:pPr>
      <w:rPr>
        <w:rFonts w:ascii="Symbol" w:hAnsi="Symbol" w:cs="Symbol" w:hint="default"/>
        <w:lang w:val="ru-RU" w:eastAsia="ru-RU" w:bidi="ru-RU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ru-RU"/>
    </w:rPr>
  </w:style>
  <w:style w:type="paragraph" w:styleId="1">
    <w:name w:val="Heading 1"/>
    <w:basedOn w:val="Normal"/>
    <w:uiPriority w:val="1"/>
    <w:qFormat/>
    <w:pPr>
      <w:spacing w:before="71" w:after="0"/>
      <w:ind w:left="119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w w:val="100"/>
      <w:sz w:val="24"/>
      <w:szCs w:val="22"/>
      <w:lang w:val="ru-RU" w:eastAsia="ru-RU" w:bidi="ru-RU"/>
    </w:rPr>
  </w:style>
  <w:style w:type="character" w:styleId="ListLabel2">
    <w:name w:val="ListLabel 2"/>
    <w:qFormat/>
    <w:rPr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19" w:right="218" w:hanging="0"/>
      <w:jc w:val="both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TableParagraph">
    <w:name w:val="Table Paragraph"/>
    <w:basedOn w:val="Normal"/>
    <w:uiPriority w:val="1"/>
    <w:qFormat/>
    <w:pPr>
      <w:spacing w:lineRule="exact" w:line="253"/>
      <w:ind w:left="105" w:right="0" w:hanging="0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Style18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LibreOffice/6.1.0.3$Windows_x86 LibreOffice_project/efb621ed25068d70781dc026f7e9c5187a4decd1</Application>
  <Pages>2</Pages>
  <Words>168</Words>
  <Characters>1297</Characters>
  <CharactersWithSpaces>1452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2021-02-07T06:38:50Z</dcterms:created>
  <dc:creator>Client</dc:creator>
  <dc:description/>
  <dc:language>ru-RU</dc:language>
  <cp:lastModifiedBy/>
  <dcterms:modified xsi:type="dcterms:W3CDTF">2021-02-07T11:41:27Z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2019-09-18T00:00:00Z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2021-02-07T00:00:00Z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