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tbl>
      <w:tblPr>
        <w:tblW w:w="3958" w:type="dxa"/>
        <w:jc w:val="left"/>
        <w:tblInd w:w="5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6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Русский язык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10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Морфологические нормы (правильное  образование грамматических форм слов разных частей речи).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Синтаксические нормы (правильное построение основных синтаксических единиц — словосочетаний и предложений, правила согласования слов, соотнесения частей предложения с помощью грамматических форм слов).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Стилистические нормы (умение использовать языковые средства, присущие тем или иным функциональным стилям).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Недопустимо смешение стилей (если оно не оправдано художественной задачей).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Недопустимо неоправданное употребление просторечной, сниженной, грубой лексики.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Недопустимо смешение лексики разных исторических эпох.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Омонимы. Омофоны. Омографы. Омоформы. Паронимы. Фразеологизмы. 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247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LibreOffice/6.1.0.3$Windows_x86 LibreOffice_project/efb621ed25068d70781dc026f7e9c5187a4decd1</Application>
  <Pages>1</Pages>
  <Words>81</Words>
  <Characters>643</Characters>
  <CharactersWithSpaces>716</CharactersWithSpaces>
  <Paragraphs>13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2021-02-04T14:32:00Z</dcterms:created>
  <dc:creator>AdminPS</dc:creator>
  <dc:description/>
  <dc:language>ru-RU</dc:language>
  <cp:lastModifiedBy/>
  <dcterms:modified xsi:type="dcterms:W3CDTF">2021-02-07T11:05:49Z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