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tbl>
      <w:tblPr>
        <w:tblW w:w="3958" w:type="dxa"/>
        <w:jc w:val="left"/>
        <w:tblInd w:w="53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22"/>
        <w:gridCol w:w="2536"/>
      </w:tblGrid>
      <w:tr>
        <w:trPr>
          <w:trHeight w:val="278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Предмет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594" w:right="471" w:hanging="0"/>
              <w:rPr/>
            </w:pPr>
            <w:r>
              <w:rPr>
                <w:b/>
                <w:i/>
                <w:sz w:val="24"/>
              </w:rPr>
              <w:t>Литература</w:t>
            </w:r>
          </w:p>
        </w:tc>
      </w:tr>
      <w:tr>
        <w:trPr>
          <w:trHeight w:val="273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3" w:before="0" w:after="200"/>
              <w:ind w:left="219" w:right="0" w:hanging="0"/>
              <w:rPr/>
            </w:pPr>
            <w:r>
              <w:rPr>
                <w:b/>
                <w:i/>
                <w:sz w:val="24"/>
              </w:rPr>
              <w:t>Класс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3"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 xml:space="preserve">10 </w:t>
            </w:r>
          </w:p>
        </w:tc>
      </w:tr>
      <w:tr>
        <w:trPr>
          <w:trHeight w:val="277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222" w:right="0" w:hanging="0"/>
              <w:rPr/>
            </w:pPr>
            <w:r>
              <w:rPr>
                <w:b/>
                <w:i/>
                <w:sz w:val="24"/>
              </w:rPr>
              <w:t>четверть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3</w:t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Знать: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Содержание произведений: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"Отцы и дети" Тургенева.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"История одного города" М. Е. Салтыкова-Щедрина.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"Кому на Руси жить хорошо" Н. А. Некрасова.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"Преступление и наказание" Ф. М. Достоевского.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Поэзия Ф. И. Тютчева, А. А. Фета, А. К. Толстого.</w:t>
      </w:r>
    </w:p>
    <w:p>
      <w:pPr>
        <w:pStyle w:val="ListParagraph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2.Основные факты жизни и творчества писателей – классиков XIX века.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3.Основные закономерности историко-литературного процесса и черты литературных направлений.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Уметь: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1.Воспроизводить содержание литературного произведения.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2.Анализировать и интерпретировать художественное произведение, используя сведения по истории и теории литературы (</w:t>
      </w:r>
      <w:r>
        <w:rPr>
          <w:rFonts w:cs="Times New Roman" w:ascii="Times New Roman" w:hAnsi="Times New Roman"/>
          <w:i/>
          <w:sz w:val="28"/>
          <w:szCs w:val="28"/>
        </w:rPr>
        <w:t>тематика, проблематика, нравственный пафос, система образов, особенности композиции, изобразительно-выразительные средства языка, художественная деталь</w:t>
      </w:r>
      <w:r>
        <w:rPr>
          <w:rFonts w:cs="Times New Roman" w:ascii="Times New Roman" w:hAnsi="Times New Roman"/>
          <w:sz w:val="28"/>
          <w:szCs w:val="28"/>
        </w:rPr>
        <w:t>); анализировать эпизод (сцену) изученного произведения, объяснять его связь с проблематикой произведения.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Определять род и жанр произведения.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Сопоставлять литературные произведения.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Выявлять авторскую позицию.</w:t>
      </w:r>
    </w:p>
    <w:p>
      <w:pPr>
        <w:pStyle w:val="ListParagraph"/>
        <w:spacing w:lineRule="auto" w:line="240" w:before="0" w:after="200"/>
        <w:contextualSpacing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79a4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e308da"/>
    <w:pPr>
      <w:spacing w:before="0" w:after="200"/>
      <w:ind w:left="720" w:hanging="0"/>
      <w:contextualSpacing/>
    </w:pPr>
    <w:rPr/>
  </w:style>
  <w:style w:type="paragraph" w:styleId="TableParagraph">
    <w:name w:val="Table Paragraph"/>
    <w:basedOn w:val="Normal"/>
    <w:qFormat/>
    <w:pPr>
      <w:spacing w:lineRule="exact" w:line="258"/>
      <w:ind w:left="128" w:right="99" w:hanging="0"/>
      <w:jc w:val="center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LibreOffice/6.1.0.3$Windows_x86 LibreOffice_project/efb621ed25068d70781dc026f7e9c5187a4decd1</Application>
  <Pages>1</Pages>
  <Words>121</Words>
  <Characters>886</Characters>
  <CharactersWithSpaces>983</CharactersWithSpaces>
  <Paragraphs>21</Paragraphs>
  <Company>MultiDVD Team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2021-02-04T14:32:00Z</dcterms:created>
  <dc:creator>AdminPS</dc:creator>
  <dc:description/>
  <dc:language>ru-RU</dc:language>
  <cp:lastModifiedBy/>
  <dcterms:modified xsi:type="dcterms:W3CDTF">2021-02-07T19:56:36Z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MultiDVD Team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