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</w:r>
    </w:p>
    <w:tbl>
      <w:tblPr>
        <w:tblW w:w="3958" w:type="dxa"/>
        <w:jc w:val="left"/>
        <w:tblInd w:w="53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22"/>
        <w:gridCol w:w="2535"/>
      </w:tblGrid>
      <w:tr>
        <w:trPr>
          <w:trHeight w:val="278" w:hRule="atLeast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0" w:right="0" w:hanging="0"/>
              <w:rPr/>
            </w:pPr>
            <w:r>
              <w:rPr>
                <w:b/>
                <w:i/>
                <w:sz w:val="24"/>
              </w:rPr>
              <w:t>Предмет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594" w:right="471" w:hanging="0"/>
              <w:rPr/>
            </w:pPr>
            <w:r>
              <w:rPr>
                <w:b/>
                <w:i/>
                <w:sz w:val="24"/>
              </w:rPr>
              <w:t xml:space="preserve">Литература </w:t>
            </w:r>
          </w:p>
        </w:tc>
      </w:tr>
      <w:tr>
        <w:trPr>
          <w:trHeight w:val="273" w:hRule="atLeast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3" w:before="0" w:after="200"/>
              <w:ind w:left="219" w:right="0" w:hanging="0"/>
              <w:rPr/>
            </w:pPr>
            <w:r>
              <w:rPr>
                <w:b/>
                <w:i/>
                <w:sz w:val="24"/>
              </w:rPr>
              <w:t>Класс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3" w:before="0" w:after="200"/>
              <w:ind w:left="0" w:right="0" w:hanging="0"/>
              <w:rPr/>
            </w:pPr>
            <w:r>
              <w:rPr>
                <w:b/>
                <w:i/>
                <w:sz w:val="24"/>
              </w:rPr>
              <w:t>7</w:t>
            </w:r>
          </w:p>
        </w:tc>
      </w:tr>
      <w:tr>
        <w:trPr>
          <w:trHeight w:val="277" w:hRule="atLeast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222" w:right="0" w:hanging="0"/>
              <w:rPr/>
            </w:pPr>
            <w:r>
              <w:rPr>
                <w:b/>
                <w:i/>
                <w:sz w:val="24"/>
              </w:rPr>
              <w:t>четверть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0" w:right="0" w:hanging="0"/>
              <w:rPr/>
            </w:pPr>
            <w:r>
              <w:rPr>
                <w:b/>
                <w:i/>
                <w:sz w:val="24"/>
              </w:rPr>
              <w:t>3</w:t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Знать содержание произведений:</w:t>
      </w:r>
    </w:p>
    <w:p>
      <w:pPr>
        <w:pStyle w:val="Normal"/>
        <w:tabs>
          <w:tab w:val="left" w:pos="2400" w:leader="none"/>
        </w:tabs>
        <w:spacing w:before="0" w:after="0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Л.Н.Толстой «Детство»,</w:t>
      </w:r>
    </w:p>
    <w:p>
      <w:pPr>
        <w:pStyle w:val="Normal"/>
        <w:tabs>
          <w:tab w:val="left" w:pos="2400" w:leader="none"/>
        </w:tabs>
        <w:spacing w:before="0" w:after="0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А.П.Чехов  «Хамелеон», «Злоумышленник», «Размазня»,</w:t>
      </w:r>
    </w:p>
    <w:p>
      <w:pPr>
        <w:pStyle w:val="Normal"/>
        <w:tabs>
          <w:tab w:val="left" w:pos="2400" w:leader="none"/>
        </w:tabs>
        <w:spacing w:before="0" w:after="0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М.Горький  «Детство», «Легенда о Данко»,</w:t>
      </w:r>
    </w:p>
    <w:p>
      <w:pPr>
        <w:pStyle w:val="Normal"/>
        <w:tabs>
          <w:tab w:val="left" w:pos="2400" w:leader="none"/>
        </w:tabs>
        <w:spacing w:before="0" w:after="0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Л.Андреев «Кусака»,</w:t>
      </w:r>
    </w:p>
    <w:p>
      <w:pPr>
        <w:pStyle w:val="Normal"/>
        <w:tabs>
          <w:tab w:val="left" w:pos="2400" w:leader="none"/>
        </w:tabs>
        <w:spacing w:before="0" w:after="0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А Платонов «Юшка».</w:t>
      </w:r>
    </w:p>
    <w:p>
      <w:pPr>
        <w:pStyle w:val="Normal"/>
        <w:tabs>
          <w:tab w:val="left" w:pos="2400" w:leader="none"/>
        </w:tabs>
        <w:spacing w:before="0" w:after="0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ListParagraph"/>
        <w:spacing w:lineRule="auto" w:line="360" w:before="0" w:after="0"/>
        <w:contextualSpacing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Знать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теоретико-литературные понятия:</w:t>
      </w:r>
    </w:p>
    <w:p>
      <w:pPr>
        <w:pStyle w:val="ListParagraph"/>
        <w:numPr>
          <w:ilvl w:val="0"/>
          <w:numId w:val="1"/>
        </w:numPr>
        <w:tabs>
          <w:tab w:val="left" w:pos="2400" w:leader="none"/>
        </w:tabs>
        <w:rPr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  <w:strike w:val="false"/>
          <w:dstrike w:val="false"/>
          <w:sz w:val="22"/>
          <w:szCs w:val="22"/>
          <w:u w:val="none"/>
        </w:rPr>
        <w:t xml:space="preserve">Рассказ </w:t>
      </w:r>
      <w:r>
        <w:rPr>
          <w:b w:val="false"/>
          <w:bCs w:val="false"/>
          <w:strike w:val="false"/>
          <w:dstrike w:val="false"/>
          <w:u w:val="none"/>
        </w:rPr>
        <w:t xml:space="preserve">— меньшая по объёму форма художественной прозы, нежели </w:t>
      </w:r>
      <w:r>
        <w:rPr>
          <w:b w:val="false"/>
          <w:bCs w:val="false"/>
          <w:strike w:val="false"/>
          <w:dstrike w:val="false"/>
          <w:u w:val="none"/>
        </w:rPr>
        <w:t xml:space="preserve">повесть </w:t>
      </w:r>
      <w:r>
        <w:rPr>
          <w:b w:val="false"/>
          <w:bCs w:val="false"/>
          <w:strike w:val="false"/>
          <w:dstrike w:val="false"/>
          <w:u w:val="none"/>
        </w:rPr>
        <w:t xml:space="preserve">или </w:t>
      </w:r>
      <w:bookmarkStart w:id="0" w:name="cite_ref-1"/>
      <w:bookmarkEnd w:id="0"/>
      <w:r>
        <w:rPr>
          <w:b w:val="false"/>
          <w:bCs w:val="false"/>
          <w:strike w:val="false"/>
          <w:dstrike w:val="false"/>
          <w:u w:val="none"/>
          <w:lang w:val="ru-RU"/>
        </w:rPr>
        <w:t>роман</w:t>
      </w:r>
    </w:p>
    <w:p>
      <w:pPr>
        <w:pStyle w:val="ListParagraph"/>
        <w:numPr>
          <w:ilvl w:val="0"/>
          <w:numId w:val="1"/>
        </w:numPr>
        <w:tabs>
          <w:tab w:val="left" w:pos="2400" w:leader="none"/>
        </w:tabs>
        <w:rPr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  <w:sz w:val="22"/>
          <w:szCs w:val="22"/>
        </w:rPr>
        <w:t xml:space="preserve">Сюжет - </w:t>
      </w:r>
      <w:r>
        <w:rPr>
          <w:rFonts w:ascii="Times New Roman" w:hAnsi="Times New Roman"/>
          <w:b w:val="false"/>
          <w:bCs w:val="false"/>
          <w:sz w:val="22"/>
          <w:szCs w:val="22"/>
        </w:rPr>
        <w:t>с</w:t>
      </w:r>
      <w:r>
        <w:rPr>
          <w:b w:val="false"/>
          <w:bCs w:val="false"/>
        </w:rPr>
        <w:t xml:space="preserve">овокупность действий, событий, в к-рых раскрывается основное содержание художественного произведения </w:t>
      </w:r>
    </w:p>
    <w:p>
      <w:pPr>
        <w:pStyle w:val="ListParagraph"/>
        <w:numPr>
          <w:ilvl w:val="0"/>
          <w:numId w:val="1"/>
        </w:numPr>
        <w:tabs>
          <w:tab w:val="left" w:pos="2400" w:leader="none"/>
        </w:tabs>
        <w:rPr>
          <w:rFonts w:ascii="Times New Roman" w:hAnsi="Times New Roman"/>
          <w:b/>
          <w:b/>
          <w:sz w:val="22"/>
          <w:szCs w:val="22"/>
        </w:rPr>
      </w:pPr>
      <w:r>
        <w:rPr>
          <w:rFonts w:ascii="Times New Roman" w:hAnsi="Times New Roman"/>
          <w:b w:val="false"/>
          <w:bCs w:val="false"/>
          <w:sz w:val="22"/>
          <w:szCs w:val="22"/>
        </w:rPr>
        <w:t>Композиция -</w:t>
      </w:r>
      <w:r>
        <w:rPr>
          <w:b w:val="false"/>
          <w:bCs w:val="false"/>
        </w:rPr>
        <w:t xml:space="preserve">соотношение и взаимное расположение частей художественного произведения. </w:t>
      </w:r>
    </w:p>
    <w:p>
      <w:pPr>
        <w:pStyle w:val="ListParagraph"/>
        <w:numPr>
          <w:ilvl w:val="0"/>
          <w:numId w:val="1"/>
        </w:numPr>
        <w:tabs>
          <w:tab w:val="left" w:pos="2400" w:leader="none"/>
        </w:tabs>
        <w:rPr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  <w:sz w:val="22"/>
          <w:szCs w:val="22"/>
        </w:rPr>
        <w:t>Рассказчик -</w:t>
      </w:r>
      <w:r>
        <w:rPr>
          <w:b w:val="false"/>
          <w:bCs w:val="false"/>
        </w:rPr>
        <w:t xml:space="preserve">личность, от лица которой ведётся повествование в художественном произведении. </w:t>
      </w:r>
    </w:p>
    <w:p>
      <w:pPr>
        <w:pStyle w:val="ListParagraph"/>
        <w:numPr>
          <w:ilvl w:val="0"/>
          <w:numId w:val="1"/>
        </w:numPr>
        <w:tabs>
          <w:tab w:val="left" w:pos="2400" w:leader="none"/>
        </w:tabs>
        <w:rPr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  <w:sz w:val="22"/>
          <w:szCs w:val="22"/>
        </w:rPr>
        <w:t xml:space="preserve">Юмор - </w:t>
      </w:r>
      <w:r>
        <w:rPr>
          <w:b w:val="false"/>
          <w:bCs w:val="false"/>
        </w:rPr>
        <w:t xml:space="preserve">интеллектуальная способность подмечать в явлениях их комичные, смешные стороны </w:t>
      </w:r>
    </w:p>
    <w:p>
      <w:pPr>
        <w:pStyle w:val="ListParagraph"/>
        <w:numPr>
          <w:ilvl w:val="0"/>
          <w:numId w:val="1"/>
        </w:numPr>
        <w:tabs>
          <w:tab w:val="left" w:pos="2400" w:leader="none"/>
        </w:tabs>
        <w:rPr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  <w:sz w:val="22"/>
          <w:szCs w:val="22"/>
        </w:rPr>
        <w:t xml:space="preserve">.Сатира — </w:t>
      </w:r>
      <w:r>
        <w:rPr>
          <w:rFonts w:ascii="Times New Roman" w:hAnsi="Times New Roman"/>
          <w:b w:val="false"/>
          <w:bCs w:val="false"/>
          <w:sz w:val="22"/>
          <w:szCs w:val="22"/>
        </w:rPr>
        <w:t xml:space="preserve">1. </w:t>
      </w:r>
      <w:r>
        <w:rPr>
          <w:b w:val="false"/>
          <w:bCs w:val="false"/>
        </w:rPr>
        <w:t xml:space="preserve">Обличающая, бичующая ирония. </w:t>
      </w:r>
    </w:p>
    <w:p>
      <w:pPr>
        <w:pStyle w:val="Style17"/>
        <w:spacing w:before="0" w:after="0"/>
        <w:ind w:left="300" w:right="0" w:hanging="0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                </w:t>
      </w:r>
      <w:r>
        <w:rPr>
          <w:b w:val="false"/>
          <w:bCs w:val="false"/>
        </w:rPr>
        <w:t xml:space="preserve">2. </w:t>
      </w:r>
      <w:r>
        <w:rPr>
          <w:b w:val="false"/>
          <w:bCs w:val="false"/>
        </w:rPr>
        <w:t>Литературное произведение, обличающее отрицательные явления действительности.</w:t>
      </w:r>
    </w:p>
    <w:p>
      <w:pPr>
        <w:pStyle w:val="ListParagraph"/>
        <w:numPr>
          <w:ilvl w:val="0"/>
          <w:numId w:val="0"/>
        </w:numPr>
        <w:tabs>
          <w:tab w:val="left" w:pos="2400" w:leader="none"/>
        </w:tabs>
        <w:ind w:left="1440" w:hanging="0"/>
        <w:rPr>
          <w:rFonts w:ascii="Times New Roman" w:hAnsi="Times New Roman"/>
          <w:b w:val="false"/>
          <w:b w:val="false"/>
          <w:bCs w:val="false"/>
          <w:sz w:val="22"/>
          <w:szCs w:val="22"/>
        </w:rPr>
      </w:pPr>
      <w:r>
        <w:rPr>
          <w:rFonts w:ascii="Times New Roman" w:hAnsi="Times New Roman"/>
          <w:b w:val="false"/>
          <w:bCs w:val="false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tabs>
          <w:tab w:val="left" w:pos="2400" w:leader="none"/>
        </w:tabs>
        <w:rPr>
          <w:rFonts w:ascii="Times New Roman" w:hAnsi="Times New Roman"/>
          <w:b w:val="false"/>
          <w:b w:val="false"/>
          <w:bCs w:val="false"/>
          <w:sz w:val="22"/>
          <w:szCs w:val="22"/>
        </w:rPr>
      </w:pPr>
      <w:r>
        <w:rPr>
          <w:rFonts w:ascii="Times New Roman" w:hAnsi="Times New Roman"/>
          <w:b w:val="false"/>
          <w:bCs w:val="false"/>
          <w:sz w:val="22"/>
          <w:szCs w:val="22"/>
        </w:rPr>
        <w:t>Ямб –двусложный размер стиха,в строке ямба ударные слоги чётные, безударные –нечётные.</w:t>
      </w:r>
    </w:p>
    <w:p>
      <w:pPr>
        <w:pStyle w:val="ListParagraph"/>
        <w:numPr>
          <w:ilvl w:val="0"/>
          <w:numId w:val="1"/>
        </w:numPr>
        <w:tabs>
          <w:tab w:val="left" w:pos="2400" w:leader="none"/>
        </w:tabs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ascii="Times New Roman" w:hAnsi="Times New Roman"/>
          <w:b w:val="false"/>
          <w:bCs w:val="false"/>
          <w:sz w:val="22"/>
          <w:szCs w:val="22"/>
        </w:rPr>
        <w:t>Хорей–двусложный размер стиха. В строке хоря ударные слоги нечетные, безударные –чётные.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</w:p>
    <w:p>
      <w:pPr>
        <w:pStyle w:val="C0"/>
        <w:rPr/>
      </w:pPr>
      <w:r>
        <w:rPr/>
        <w:t>1.</w:t>
      </w:r>
      <w:r>
        <w:rPr>
          <w:rStyle w:val="C1"/>
        </w:rPr>
        <w:t>В. А. Жуковский. Приход весны. А. К. Толстой. «Край ты мой, родимый край…» или Благовест. И. А. Бунин. Родина (на выбор).</w:t>
      </w:r>
    </w:p>
    <w:p>
      <w:pPr>
        <w:pStyle w:val="C0"/>
        <w:rPr/>
      </w:pPr>
      <w:r>
        <w:rPr>
          <w:rStyle w:val="C1"/>
        </w:rPr>
        <w:t>2. В. В. Маяковский. Необычайное приключение, бывшее с Владимиром Маяковским летом на даче. Хорошее отношение к лошадям (на выбор).</w:t>
      </w:r>
    </w:p>
    <w:p>
      <w:pPr>
        <w:pStyle w:val="Normal"/>
        <w:tabs>
          <w:tab w:val="left" w:pos="240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240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240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0490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1" w:customStyle="1">
    <w:name w:val="c1"/>
    <w:basedOn w:val="DefaultParagraphFont"/>
    <w:qFormat/>
    <w:rsid w:val="0090490d"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ascii="Times New Roman" w:hAnsi="Times New Roman" w:cs="Symbol"/>
      <w:sz w:val="24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Wingdings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Style15">
    <w:name w:val="Маркеры списка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rsid w:val="0090490d"/>
    <w:pPr>
      <w:spacing w:before="0" w:after="200"/>
      <w:ind w:left="720" w:hanging="0"/>
      <w:contextualSpacing/>
    </w:pPr>
    <w:rPr>
      <w:rFonts w:ascii="Calibri" w:hAnsi="Calibri" w:eastAsia="Calibri" w:cs="Times New Roman"/>
    </w:rPr>
  </w:style>
  <w:style w:type="paragraph" w:styleId="C0" w:customStyle="1">
    <w:name w:val="c0"/>
    <w:basedOn w:val="Normal"/>
    <w:qFormat/>
    <w:rsid w:val="0090490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TableParagraph">
    <w:name w:val="Table Paragraph"/>
    <w:basedOn w:val="Normal"/>
    <w:qFormat/>
    <w:pPr>
      <w:spacing w:lineRule="exact" w:line="258"/>
      <w:ind w:left="128" w:right="99" w:hanging="0"/>
      <w:jc w:val="center"/>
    </w:pPr>
    <w:rPr>
      <w:rFonts w:ascii="Times New Roman" w:hAnsi="Times New Roman" w:eastAsia="Times New Roman" w:cs="Times New Roman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LibreOffice/6.1.0.3$Windows_x86 LibreOffice_project/efb621ed25068d70781dc026f7e9c5187a4decd1</Application>
  <Pages>2</Pages>
  <Words>164</Words>
  <Characters>1121</Characters>
  <CharactersWithSpaces>1279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2021-02-04T12:51:00Z</dcterms:created>
  <dc:creator>User</dc:creator>
  <dc:description/>
  <dc:language>ru-RU</dc:language>
  <cp:lastModifiedBy/>
  <dcterms:modified xsi:type="dcterms:W3CDTF">2021-02-23T13:45:08Z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